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7C0E3" w14:textId="4A042F2C" w:rsidR="006A1F91" w:rsidRPr="006A1F91" w:rsidRDefault="00302908" w:rsidP="006A1F91">
      <w:pPr>
        <w:pStyle w:val="Heading2"/>
        <w:rPr>
          <w:color w:val="200296"/>
        </w:rPr>
      </w:pPr>
      <w:r w:rsidRPr="00E34A52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B31ABDC" wp14:editId="3B9B1F5E">
            <wp:simplePos x="0" y="0"/>
            <wp:positionH relativeFrom="column">
              <wp:posOffset>-13335</wp:posOffset>
            </wp:positionH>
            <wp:positionV relativeFrom="paragraph">
              <wp:posOffset>-949960</wp:posOffset>
            </wp:positionV>
            <wp:extent cx="5524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0855" y="21368"/>
                <wp:lineTo x="20855" y="0"/>
                <wp:lineTo x="0" y="0"/>
              </wp:wrapPolygon>
            </wp:wrapTight>
            <wp:docPr id="3" name="Picture 14" descr="ukoln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koln-logo-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F91">
        <w:rPr>
          <w:color w:val="200296"/>
        </w:rPr>
        <w:t>Wednesd</w:t>
      </w:r>
      <w:r w:rsidR="006A1F91" w:rsidRPr="006A1F91">
        <w:rPr>
          <w:color w:val="200296"/>
        </w:rPr>
        <w:t>ay 2</w:t>
      </w:r>
      <w:r w:rsidR="006A1F91">
        <w:rPr>
          <w:color w:val="200296"/>
        </w:rPr>
        <w:t>6</w:t>
      </w:r>
      <w:r w:rsidR="006A1F91" w:rsidRPr="006A1F91">
        <w:rPr>
          <w:color w:val="200296"/>
          <w:vertAlign w:val="superscript"/>
        </w:rPr>
        <w:t>th</w:t>
      </w:r>
      <w:r w:rsidR="006A1F91" w:rsidRPr="006A1F91">
        <w:rPr>
          <w:color w:val="200296"/>
        </w:rPr>
        <w:t xml:space="preserve"> June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6237"/>
        <w:gridCol w:w="2094"/>
      </w:tblGrid>
      <w:tr w:rsidR="00BA5C9D" w14:paraId="62AF7717" w14:textId="77777777" w:rsidTr="006A1F91">
        <w:tc>
          <w:tcPr>
            <w:tcW w:w="1526" w:type="dxa"/>
          </w:tcPr>
          <w:p w14:paraId="58324FEA" w14:textId="77777777" w:rsidR="0057241E" w:rsidRPr="00D27DF6" w:rsidRDefault="0057241E" w:rsidP="0018296D">
            <w:pPr>
              <w:spacing w:before="60" w:after="60"/>
              <w:ind w:left="0"/>
              <w:rPr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bCs/>
                <w:iCs/>
                <w:sz w:val="18"/>
                <w:szCs w:val="18"/>
              </w:rPr>
              <w:t>10:00 – 17:00</w:t>
            </w:r>
          </w:p>
        </w:tc>
        <w:tc>
          <w:tcPr>
            <w:tcW w:w="6237" w:type="dxa"/>
          </w:tcPr>
          <w:p w14:paraId="1D30971B" w14:textId="77777777" w:rsidR="0057241E" w:rsidRPr="00D27DF6" w:rsidRDefault="0057241E" w:rsidP="00E34A52">
            <w:pPr>
              <w:spacing w:before="60" w:after="60"/>
              <w:ind w:left="0"/>
              <w:rPr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bCs/>
                <w:iCs/>
                <w:sz w:val="18"/>
                <w:szCs w:val="18"/>
              </w:rPr>
              <w:t xml:space="preserve">Registration </w:t>
            </w:r>
          </w:p>
        </w:tc>
        <w:tc>
          <w:tcPr>
            <w:tcW w:w="2094" w:type="dxa"/>
          </w:tcPr>
          <w:p w14:paraId="6C21AB24" w14:textId="4FCC31C9" w:rsidR="0057241E" w:rsidRPr="00D27DF6" w:rsidRDefault="007E00FA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  <w:r w:rsidRPr="00D27DF6">
              <w:rPr>
                <w:rFonts w:cs="Arial"/>
                <w:sz w:val="18"/>
                <w:szCs w:val="18"/>
              </w:rPr>
              <w:t>3WN building</w:t>
            </w:r>
          </w:p>
        </w:tc>
      </w:tr>
      <w:tr w:rsidR="00BA5C9D" w14:paraId="3190903E" w14:textId="77777777" w:rsidTr="006A1F91">
        <w:tc>
          <w:tcPr>
            <w:tcW w:w="1526" w:type="dxa"/>
          </w:tcPr>
          <w:p w14:paraId="0078A6AB" w14:textId="7DA500ED" w:rsidR="00E34A52" w:rsidRPr="00D27DF6" w:rsidRDefault="00A01EF4" w:rsidP="00A66D63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</w:rPr>
              <w:t>10.15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F9EA485" w14:textId="77777777" w:rsidR="00E34A52" w:rsidRPr="00D27DF6" w:rsidRDefault="00E34A52" w:rsidP="00A66D63">
            <w:pPr>
              <w:spacing w:before="60" w:after="60"/>
              <w:ind w:left="0"/>
              <w:rPr>
                <w:rFonts w:cs="Arial"/>
                <w:bCs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iCs/>
                <w:sz w:val="18"/>
                <w:szCs w:val="18"/>
              </w:rPr>
              <w:t>Opening Session: Opportunities</w:t>
            </w:r>
            <w:r w:rsidRPr="00D27DF6">
              <w:rPr>
                <w:b/>
                <w:sz w:val="18"/>
                <w:szCs w:val="18"/>
              </w:rPr>
              <w:t xml:space="preserve"> and Openness</w:t>
            </w:r>
            <w:r w:rsidRPr="00D27DF6">
              <w:rPr>
                <w:sz w:val="18"/>
                <w:szCs w:val="18"/>
              </w:rPr>
              <w:br/>
              <w:t>Chair: Brian Kelly, UKOLN</w:t>
            </w:r>
          </w:p>
        </w:tc>
        <w:tc>
          <w:tcPr>
            <w:tcW w:w="2094" w:type="dxa"/>
          </w:tcPr>
          <w:p w14:paraId="741A5735" w14:textId="0F6C634C" w:rsidR="00E34A52" w:rsidRPr="00D27DF6" w:rsidRDefault="00D03592" w:rsidP="00EA1E28">
            <w:pPr>
              <w:spacing w:before="60" w:after="60"/>
              <w:ind w:left="0"/>
              <w:rPr>
                <w:rFonts w:cs="Arial"/>
                <w:sz w:val="18"/>
                <w:szCs w:val="18"/>
              </w:rPr>
            </w:pPr>
            <w:r w:rsidRPr="00D27DF6">
              <w:rPr>
                <w:rFonts w:cs="Arial"/>
                <w:iCs/>
                <w:sz w:val="18"/>
                <w:szCs w:val="18"/>
              </w:rPr>
              <w:t xml:space="preserve">Lecture Theatre </w:t>
            </w:r>
            <w:r w:rsidRPr="00D27DF6">
              <w:rPr>
                <w:rFonts w:cs="Arial"/>
                <w:sz w:val="18"/>
                <w:szCs w:val="18"/>
              </w:rPr>
              <w:t xml:space="preserve">3WN </w:t>
            </w:r>
            <w:r w:rsidR="00331BDD">
              <w:rPr>
                <w:rFonts w:cs="Arial"/>
                <w:sz w:val="18"/>
                <w:szCs w:val="18"/>
              </w:rPr>
              <w:t xml:space="preserve">Room </w:t>
            </w:r>
            <w:r w:rsidRPr="00D27DF6">
              <w:rPr>
                <w:rFonts w:cs="Arial"/>
                <w:sz w:val="18"/>
                <w:szCs w:val="18"/>
              </w:rPr>
              <w:t>2.1</w:t>
            </w:r>
          </w:p>
        </w:tc>
      </w:tr>
      <w:tr w:rsidR="00BA5C9D" w14:paraId="115AB175" w14:textId="77777777" w:rsidTr="006A1F91">
        <w:tc>
          <w:tcPr>
            <w:tcW w:w="1526" w:type="dxa"/>
            <w:shd w:val="clear" w:color="auto" w:fill="auto"/>
          </w:tcPr>
          <w:p w14:paraId="11FA5FAF" w14:textId="77777777" w:rsidR="00E34A52" w:rsidRPr="00D27DF6" w:rsidRDefault="00E34A52" w:rsidP="00E34A52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bCs/>
                <w:iCs/>
                <w:sz w:val="18"/>
                <w:szCs w:val="18"/>
              </w:rPr>
              <w:t>10:30 – 11:00</w:t>
            </w:r>
          </w:p>
        </w:tc>
        <w:tc>
          <w:tcPr>
            <w:tcW w:w="6237" w:type="dxa"/>
            <w:shd w:val="clear" w:color="auto" w:fill="auto"/>
          </w:tcPr>
          <w:p w14:paraId="4D358927" w14:textId="77570A29" w:rsidR="00E34A52" w:rsidRPr="00D27DF6" w:rsidRDefault="00E34A52" w:rsidP="00DD57F0">
            <w:pPr>
              <w:spacing w:before="60" w:after="60"/>
              <w:ind w:left="0"/>
              <w:rPr>
                <w:rFonts w:cs="Arial"/>
                <w:b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iCs/>
                <w:sz w:val="18"/>
                <w:szCs w:val="18"/>
              </w:rPr>
              <w:t>Opening of IWMW 2013</w:t>
            </w:r>
            <w:r w:rsidRPr="00D27DF6">
              <w:rPr>
                <w:rFonts w:cs="Arial"/>
                <w:b/>
                <w:iCs/>
                <w:sz w:val="18"/>
                <w:szCs w:val="18"/>
              </w:rPr>
              <w:br/>
            </w:r>
            <w:r w:rsidRPr="00D27DF6">
              <w:rPr>
                <w:rFonts w:cs="Arial"/>
                <w:b/>
                <w:i/>
                <w:iCs/>
                <w:sz w:val="18"/>
                <w:szCs w:val="18"/>
              </w:rPr>
              <w:t>Welcome to the University of Bath</w:t>
            </w:r>
            <w:r w:rsidRPr="00D27DF6">
              <w:rPr>
                <w:rFonts w:cs="Arial"/>
                <w:iCs/>
                <w:sz w:val="18"/>
                <w:szCs w:val="18"/>
              </w:rPr>
              <w:t xml:space="preserve">, </w:t>
            </w:r>
            <w:r w:rsidRPr="00D27DF6">
              <w:rPr>
                <w:rFonts w:cs="Arial"/>
                <w:iCs/>
                <w:sz w:val="18"/>
                <w:szCs w:val="18"/>
              </w:rPr>
              <w:br/>
            </w:r>
            <w:r w:rsidRPr="00D27DF6">
              <w:rPr>
                <w:rFonts w:cs="Arial"/>
                <w:b/>
                <w:i/>
                <w:iCs/>
                <w:sz w:val="18"/>
                <w:szCs w:val="18"/>
              </w:rPr>
              <w:t>Welcome to IWMW 2013</w:t>
            </w:r>
            <w:r w:rsidRPr="00D27DF6">
              <w:rPr>
                <w:rFonts w:cs="Arial"/>
                <w:iCs/>
                <w:sz w:val="18"/>
                <w:szCs w:val="18"/>
              </w:rPr>
              <w:t xml:space="preserve">, Brian Kelly, UKOLN </w:t>
            </w:r>
          </w:p>
        </w:tc>
        <w:tc>
          <w:tcPr>
            <w:tcW w:w="2094" w:type="dxa"/>
            <w:shd w:val="clear" w:color="auto" w:fill="auto"/>
          </w:tcPr>
          <w:p w14:paraId="19DB6913" w14:textId="4DBA5D69" w:rsidR="00E34A52" w:rsidRPr="00D27DF6" w:rsidRDefault="00E34A52" w:rsidP="00A66D63">
            <w:pPr>
              <w:spacing w:before="60" w:after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BA5C9D" w14:paraId="43FDFD42" w14:textId="77777777" w:rsidTr="006A1F91">
        <w:tc>
          <w:tcPr>
            <w:tcW w:w="1526" w:type="dxa"/>
          </w:tcPr>
          <w:p w14:paraId="5F5687C7" w14:textId="77777777" w:rsidR="00E34A52" w:rsidRPr="00D27DF6" w:rsidRDefault="00E34A52" w:rsidP="00E34A52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bCs/>
                <w:iCs/>
                <w:sz w:val="18"/>
                <w:szCs w:val="18"/>
              </w:rPr>
              <w:t>11:00 – 11:45</w:t>
            </w:r>
          </w:p>
        </w:tc>
        <w:tc>
          <w:tcPr>
            <w:tcW w:w="6237" w:type="dxa"/>
          </w:tcPr>
          <w:p w14:paraId="15A3D8ED" w14:textId="2759B3DC" w:rsidR="00E34A52" w:rsidRPr="00D27DF6" w:rsidRDefault="00E34A52" w:rsidP="00D14C9F">
            <w:pPr>
              <w:spacing w:before="60" w:after="60"/>
              <w:ind w:left="0"/>
              <w:rPr>
                <w:sz w:val="18"/>
                <w:szCs w:val="18"/>
              </w:rPr>
            </w:pPr>
            <w:r w:rsidRPr="00D27DF6">
              <w:rPr>
                <w:rFonts w:cs="Arial"/>
                <w:b/>
                <w:bCs/>
                <w:iCs/>
                <w:sz w:val="18"/>
                <w:szCs w:val="18"/>
              </w:rPr>
              <w:t xml:space="preserve">Plenary 1: </w:t>
            </w:r>
            <w:r w:rsidR="00D14C9F" w:rsidRPr="00D27DF6">
              <w:rPr>
                <w:rFonts w:cs="Arial"/>
                <w:b/>
                <w:i/>
                <w:sz w:val="18"/>
                <w:szCs w:val="18"/>
              </w:rPr>
              <w:t>Open Education: The Business &amp; Policy Case for OER</w:t>
            </w:r>
            <w:r w:rsidR="00D14C9F" w:rsidRPr="00D27DF6">
              <w:rPr>
                <w:sz w:val="18"/>
                <w:szCs w:val="18"/>
              </w:rPr>
              <w:t xml:space="preserve">, </w:t>
            </w:r>
            <w:r w:rsidRPr="00D27DF6">
              <w:rPr>
                <w:sz w:val="18"/>
                <w:szCs w:val="18"/>
              </w:rPr>
              <w:t>Cable Green, Creative Commons</w:t>
            </w:r>
          </w:p>
        </w:tc>
        <w:tc>
          <w:tcPr>
            <w:tcW w:w="2094" w:type="dxa"/>
          </w:tcPr>
          <w:p w14:paraId="49C5CAB2" w14:textId="77777777" w:rsidR="00E34A52" w:rsidRPr="00D27DF6" w:rsidRDefault="00E34A52" w:rsidP="00A66D63">
            <w:pPr>
              <w:spacing w:before="60" w:after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BA5C9D" w14:paraId="5FD4273A" w14:textId="77777777" w:rsidTr="006A1F91">
        <w:tc>
          <w:tcPr>
            <w:tcW w:w="1526" w:type="dxa"/>
          </w:tcPr>
          <w:p w14:paraId="01E9AAB7" w14:textId="77777777" w:rsidR="00E34A52" w:rsidRPr="00D27DF6" w:rsidRDefault="00E34A52" w:rsidP="00E34A52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bCs/>
                <w:iCs/>
                <w:sz w:val="18"/>
                <w:szCs w:val="18"/>
              </w:rPr>
              <w:t>11:45 – 12:15</w:t>
            </w:r>
          </w:p>
        </w:tc>
        <w:tc>
          <w:tcPr>
            <w:tcW w:w="6237" w:type="dxa"/>
          </w:tcPr>
          <w:p w14:paraId="7C46EADF" w14:textId="720D8085" w:rsidR="00E34A52" w:rsidRPr="00D27DF6" w:rsidRDefault="00E34A52" w:rsidP="00277AF5">
            <w:pPr>
              <w:spacing w:before="60" w:after="60"/>
              <w:ind w:left="0"/>
              <w:rPr>
                <w:rFonts w:cs="Arial"/>
                <w:b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bCs/>
                <w:iCs/>
                <w:sz w:val="18"/>
                <w:szCs w:val="18"/>
              </w:rPr>
              <w:t xml:space="preserve">Plenary 2: </w:t>
            </w:r>
            <w:r w:rsidR="00EC5D6C" w:rsidRPr="00D27DF6">
              <w:rPr>
                <w:rFonts w:cs="Arial"/>
                <w:b/>
                <w:i/>
                <w:color w:val="000000"/>
                <w:sz w:val="18"/>
                <w:szCs w:val="18"/>
              </w:rPr>
              <w:t xml:space="preserve">Mozilla, Open Badges and a </w:t>
            </w:r>
            <w:r w:rsidR="00277AF5" w:rsidRPr="00D27DF6">
              <w:rPr>
                <w:rFonts w:cs="Arial"/>
                <w:b/>
                <w:i/>
                <w:color w:val="000000"/>
                <w:sz w:val="18"/>
                <w:szCs w:val="18"/>
              </w:rPr>
              <w:t>Learning S</w:t>
            </w:r>
            <w:r w:rsidR="00EC5D6C" w:rsidRPr="00D27DF6">
              <w:rPr>
                <w:rFonts w:cs="Arial"/>
                <w:b/>
                <w:i/>
                <w:color w:val="000000"/>
                <w:sz w:val="18"/>
                <w:szCs w:val="18"/>
              </w:rPr>
              <w:t>tandard for Web Literacy</w:t>
            </w:r>
            <w:r w:rsidR="00EC5D6C" w:rsidRPr="00D27DF6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D27DF6">
              <w:rPr>
                <w:sz w:val="18"/>
                <w:szCs w:val="18"/>
              </w:rPr>
              <w:t xml:space="preserve">Doug </w:t>
            </w:r>
            <w:proofErr w:type="spellStart"/>
            <w:r w:rsidRPr="00D27DF6">
              <w:rPr>
                <w:sz w:val="18"/>
                <w:szCs w:val="18"/>
              </w:rPr>
              <w:t>Belshaw</w:t>
            </w:r>
            <w:proofErr w:type="spellEnd"/>
            <w:r w:rsidR="00EC5D6C" w:rsidRPr="00D27DF6">
              <w:rPr>
                <w:sz w:val="18"/>
                <w:szCs w:val="18"/>
              </w:rPr>
              <w:t xml:space="preserve">, </w:t>
            </w:r>
            <w:r w:rsidR="00DB2830" w:rsidRPr="00D27DF6">
              <w:rPr>
                <w:rFonts w:cs="Arial"/>
                <w:color w:val="000000"/>
                <w:sz w:val="18"/>
                <w:szCs w:val="18"/>
              </w:rPr>
              <w:t>Mozilla Foundation</w:t>
            </w:r>
          </w:p>
        </w:tc>
        <w:tc>
          <w:tcPr>
            <w:tcW w:w="2094" w:type="dxa"/>
          </w:tcPr>
          <w:p w14:paraId="47AD564A" w14:textId="77777777" w:rsidR="00E34A52" w:rsidRPr="00D27DF6" w:rsidRDefault="00E34A52" w:rsidP="00A66D63">
            <w:pPr>
              <w:spacing w:before="60" w:after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BA5C9D" w14:paraId="3026C1D6" w14:textId="77777777" w:rsidTr="006A1F91">
        <w:tc>
          <w:tcPr>
            <w:tcW w:w="1526" w:type="dxa"/>
          </w:tcPr>
          <w:p w14:paraId="68F1CDCF" w14:textId="77777777" w:rsidR="00E34A52" w:rsidRPr="00D27DF6" w:rsidRDefault="00E34A52" w:rsidP="00E34A52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bCs/>
                <w:iCs/>
                <w:sz w:val="18"/>
                <w:szCs w:val="18"/>
              </w:rPr>
              <w:t>12:15 – 14:00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F717410" w14:textId="77777777" w:rsidR="00E34A52" w:rsidRPr="00D27DF6" w:rsidRDefault="00E34A52" w:rsidP="00A66D63">
            <w:pPr>
              <w:spacing w:before="60" w:after="60"/>
              <w:ind w:left="0"/>
              <w:rPr>
                <w:rFonts w:cs="Arial"/>
                <w:b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iCs/>
                <w:sz w:val="18"/>
                <w:szCs w:val="18"/>
              </w:rPr>
              <w:t>LUNCH</w:t>
            </w:r>
          </w:p>
        </w:tc>
        <w:tc>
          <w:tcPr>
            <w:tcW w:w="2094" w:type="dxa"/>
          </w:tcPr>
          <w:p w14:paraId="5E7E58EF" w14:textId="77777777" w:rsidR="00E34A52" w:rsidRPr="00D27DF6" w:rsidRDefault="00E34A52" w:rsidP="00AD34DE">
            <w:pPr>
              <w:spacing w:before="60" w:after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BA5C9D" w14:paraId="5AEF7AFD" w14:textId="77777777" w:rsidTr="006A1F91">
        <w:tc>
          <w:tcPr>
            <w:tcW w:w="1526" w:type="dxa"/>
          </w:tcPr>
          <w:p w14:paraId="59E6EFA1" w14:textId="77777777" w:rsidR="00E34A52" w:rsidRPr="00D27DF6" w:rsidRDefault="00E34A52" w:rsidP="00A66D63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0B83D8DF" w14:textId="69748E92" w:rsidR="00E34A52" w:rsidRPr="00D27DF6" w:rsidRDefault="00E34A52" w:rsidP="00E34A52">
            <w:pPr>
              <w:spacing w:before="60" w:after="60"/>
              <w:ind w:left="0"/>
              <w:rPr>
                <w:rFonts w:cs="Arial"/>
                <w:bCs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iCs/>
                <w:sz w:val="18"/>
                <w:szCs w:val="18"/>
              </w:rPr>
              <w:t xml:space="preserve">Afternoon Session: </w:t>
            </w:r>
            <w:r w:rsidRPr="00D27DF6">
              <w:rPr>
                <w:b/>
                <w:sz w:val="18"/>
                <w:szCs w:val="18"/>
              </w:rPr>
              <w:t>Supporting Key Institutional</w:t>
            </w:r>
            <w:r w:rsidRPr="00D27DF6">
              <w:rPr>
                <w:sz w:val="18"/>
                <w:szCs w:val="18"/>
              </w:rPr>
              <w:t xml:space="preserve"> </w:t>
            </w:r>
            <w:r w:rsidR="00D9687D" w:rsidRPr="00D27DF6">
              <w:rPr>
                <w:b/>
                <w:sz w:val="18"/>
                <w:szCs w:val="18"/>
              </w:rPr>
              <w:t xml:space="preserve">Drivers </w:t>
            </w:r>
            <w:r w:rsidRPr="00D27DF6">
              <w:rPr>
                <w:b/>
                <w:sz w:val="18"/>
                <w:szCs w:val="18"/>
              </w:rPr>
              <w:br/>
            </w:r>
            <w:r w:rsidRPr="00D27DF6">
              <w:rPr>
                <w:sz w:val="18"/>
                <w:szCs w:val="18"/>
              </w:rPr>
              <w:t>Chair: Marieke Guy, UKOLN</w:t>
            </w:r>
          </w:p>
        </w:tc>
        <w:tc>
          <w:tcPr>
            <w:tcW w:w="2094" w:type="dxa"/>
          </w:tcPr>
          <w:p w14:paraId="5C238D45" w14:textId="64C86BA0" w:rsidR="00E34A52" w:rsidRPr="00D27DF6" w:rsidRDefault="00331BDD" w:rsidP="00A66D63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  <w:r w:rsidRPr="00D27DF6">
              <w:rPr>
                <w:rFonts w:cs="Arial"/>
                <w:iCs/>
                <w:sz w:val="18"/>
                <w:szCs w:val="18"/>
              </w:rPr>
              <w:t xml:space="preserve">Lecture Theatre </w:t>
            </w:r>
            <w:r w:rsidRPr="00D27DF6">
              <w:rPr>
                <w:rFonts w:cs="Arial"/>
                <w:sz w:val="18"/>
                <w:szCs w:val="18"/>
              </w:rPr>
              <w:t xml:space="preserve">3WN </w:t>
            </w:r>
            <w:r>
              <w:rPr>
                <w:rFonts w:cs="Arial"/>
                <w:sz w:val="18"/>
                <w:szCs w:val="18"/>
              </w:rPr>
              <w:t xml:space="preserve">Room </w:t>
            </w:r>
            <w:r w:rsidRPr="00D27DF6">
              <w:rPr>
                <w:rFonts w:cs="Arial"/>
                <w:sz w:val="18"/>
                <w:szCs w:val="18"/>
              </w:rPr>
              <w:t>2.1</w:t>
            </w:r>
          </w:p>
        </w:tc>
      </w:tr>
      <w:tr w:rsidR="00BA5C9D" w14:paraId="09A5ED3D" w14:textId="77777777" w:rsidTr="006A1F91">
        <w:tc>
          <w:tcPr>
            <w:tcW w:w="1526" w:type="dxa"/>
          </w:tcPr>
          <w:p w14:paraId="304E1D78" w14:textId="77777777" w:rsidR="00E34A52" w:rsidRPr="00D27DF6" w:rsidRDefault="00E34A52" w:rsidP="00AE146B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bCs/>
                <w:iCs/>
                <w:sz w:val="18"/>
                <w:szCs w:val="18"/>
              </w:rPr>
              <w:t>14:00 – 14:45</w:t>
            </w:r>
          </w:p>
        </w:tc>
        <w:tc>
          <w:tcPr>
            <w:tcW w:w="6237" w:type="dxa"/>
          </w:tcPr>
          <w:p w14:paraId="3FCD4B1A" w14:textId="08D65126" w:rsidR="00E34A52" w:rsidRPr="00D27DF6" w:rsidRDefault="00E34A52" w:rsidP="00DD57F0">
            <w:pPr>
              <w:spacing w:before="60" w:after="60"/>
              <w:ind w:left="0"/>
              <w:rPr>
                <w:sz w:val="18"/>
                <w:szCs w:val="18"/>
              </w:rPr>
            </w:pPr>
            <w:r w:rsidRPr="00D27DF6">
              <w:rPr>
                <w:rFonts w:cs="Arial"/>
                <w:b/>
                <w:bCs/>
                <w:iCs/>
                <w:sz w:val="18"/>
                <w:szCs w:val="18"/>
              </w:rPr>
              <w:t>Plenary 3:</w:t>
            </w:r>
            <w:r w:rsidRPr="00D27DF6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  <w:r w:rsidR="006A5ACC" w:rsidRPr="006A5ACC">
              <w:rPr>
                <w:b/>
                <w:i/>
                <w:sz w:val="18"/>
              </w:rPr>
              <w:t>E</w:t>
            </w:r>
            <w:r w:rsidR="00501CAA">
              <w:rPr>
                <w:b/>
                <w:i/>
                <w:sz w:val="18"/>
              </w:rPr>
              <w:t>t</w:t>
            </w:r>
            <w:r w:rsidR="006A5ACC" w:rsidRPr="006A5ACC">
              <w:rPr>
                <w:b/>
                <w:i/>
                <w:sz w:val="18"/>
              </w:rPr>
              <w:t xml:space="preserve"> </w:t>
            </w:r>
            <w:proofErr w:type="spellStart"/>
            <w:r w:rsidR="006A5ACC" w:rsidRPr="006A5ACC">
              <w:rPr>
                <w:b/>
                <w:i/>
                <w:sz w:val="18"/>
              </w:rPr>
              <w:t>tu</w:t>
            </w:r>
            <w:proofErr w:type="spellEnd"/>
            <w:r w:rsidR="006A5ACC" w:rsidRPr="006A5ACC">
              <w:rPr>
                <w:b/>
                <w:i/>
                <w:sz w:val="18"/>
              </w:rPr>
              <w:t xml:space="preserve"> MOOC? Massive Online Considerations</w:t>
            </w:r>
            <w:r w:rsidRPr="00D27DF6">
              <w:rPr>
                <w:i/>
                <w:sz w:val="18"/>
                <w:szCs w:val="18"/>
              </w:rPr>
              <w:br/>
            </w:r>
            <w:r w:rsidRPr="00D27DF6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Kyriaki Anagnostopoulou,</w:t>
            </w:r>
            <w:r w:rsidRPr="00D27DF6">
              <w:rPr>
                <w:rFonts w:cs="Arial"/>
                <w:iCs/>
                <w:sz w:val="18"/>
                <w:szCs w:val="18"/>
              </w:rPr>
              <w:t xml:space="preserve"> University of Bath</w:t>
            </w:r>
          </w:p>
        </w:tc>
        <w:tc>
          <w:tcPr>
            <w:tcW w:w="2094" w:type="dxa"/>
          </w:tcPr>
          <w:p w14:paraId="41C6FB5D" w14:textId="77777777" w:rsidR="00E34A52" w:rsidRPr="00D27DF6" w:rsidRDefault="00E34A52" w:rsidP="005077EC">
            <w:pPr>
              <w:spacing w:before="60" w:after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BA5C9D" w14:paraId="3C5CC93C" w14:textId="77777777" w:rsidTr="006A1F91">
        <w:tc>
          <w:tcPr>
            <w:tcW w:w="1526" w:type="dxa"/>
          </w:tcPr>
          <w:p w14:paraId="3D8AF774" w14:textId="77777777" w:rsidR="00E34A52" w:rsidRPr="00D27DF6" w:rsidRDefault="00E34A52" w:rsidP="00B66104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bCs/>
                <w:iCs/>
                <w:sz w:val="18"/>
                <w:szCs w:val="18"/>
              </w:rPr>
              <w:t>14:45 – 15:30</w:t>
            </w:r>
          </w:p>
        </w:tc>
        <w:tc>
          <w:tcPr>
            <w:tcW w:w="6237" w:type="dxa"/>
          </w:tcPr>
          <w:p w14:paraId="1744031F" w14:textId="77777777" w:rsidR="00E34A52" w:rsidRPr="00D27DF6" w:rsidRDefault="00E34A52" w:rsidP="00A66D63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iCs/>
                <w:sz w:val="18"/>
                <w:szCs w:val="18"/>
              </w:rPr>
              <w:t xml:space="preserve">Plenary 4: </w:t>
            </w:r>
            <w:r w:rsidRPr="00D27DF6">
              <w:rPr>
                <w:b/>
                <w:i/>
                <w:sz w:val="18"/>
                <w:szCs w:val="18"/>
              </w:rPr>
              <w:t>Turning our Attention to Supporting Research</w:t>
            </w:r>
            <w:r w:rsidRPr="00D27DF6">
              <w:rPr>
                <w:rFonts w:cs="Arial"/>
                <w:b/>
                <w:iCs/>
                <w:sz w:val="18"/>
                <w:szCs w:val="18"/>
              </w:rPr>
              <w:br/>
            </w:r>
            <w:r w:rsidRPr="00D27DF6">
              <w:rPr>
                <w:rFonts w:cs="Arial"/>
                <w:iCs/>
                <w:sz w:val="18"/>
                <w:szCs w:val="18"/>
              </w:rPr>
              <w:t xml:space="preserve">Amber Thomas, </w:t>
            </w:r>
            <w:r w:rsidRPr="00D27DF6">
              <w:rPr>
                <w:sz w:val="18"/>
                <w:szCs w:val="18"/>
              </w:rPr>
              <w:t>University of Warwick</w:t>
            </w:r>
            <w:r w:rsidRPr="00D27DF6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4" w:type="dxa"/>
          </w:tcPr>
          <w:p w14:paraId="273877E8" w14:textId="77777777" w:rsidR="00E34A52" w:rsidRPr="00D27DF6" w:rsidRDefault="00E34A52" w:rsidP="00A66D63">
            <w:pPr>
              <w:spacing w:before="60" w:after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BA5C9D" w14:paraId="61AAAFC7" w14:textId="77777777" w:rsidTr="006A1F91">
        <w:tc>
          <w:tcPr>
            <w:tcW w:w="1526" w:type="dxa"/>
          </w:tcPr>
          <w:p w14:paraId="4EA0E75A" w14:textId="77777777" w:rsidR="00E34A52" w:rsidRPr="00D27DF6" w:rsidRDefault="00E34A52" w:rsidP="00B66104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bCs/>
                <w:iCs/>
                <w:sz w:val="18"/>
                <w:szCs w:val="18"/>
              </w:rPr>
              <w:t>15:30 – 16:00</w:t>
            </w:r>
          </w:p>
        </w:tc>
        <w:tc>
          <w:tcPr>
            <w:tcW w:w="6237" w:type="dxa"/>
          </w:tcPr>
          <w:p w14:paraId="0DD83865" w14:textId="77777777" w:rsidR="00E34A52" w:rsidRPr="00D27DF6" w:rsidRDefault="00E34A52" w:rsidP="00FC4AD6">
            <w:pPr>
              <w:spacing w:before="60" w:after="60"/>
              <w:ind w:left="0"/>
              <w:rPr>
                <w:rFonts w:cs="Arial"/>
                <w:b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iCs/>
                <w:sz w:val="18"/>
                <w:szCs w:val="18"/>
              </w:rPr>
              <w:t>Coffee</w:t>
            </w:r>
          </w:p>
        </w:tc>
        <w:tc>
          <w:tcPr>
            <w:tcW w:w="2094" w:type="dxa"/>
          </w:tcPr>
          <w:p w14:paraId="3AF84638" w14:textId="77777777" w:rsidR="00E34A52" w:rsidRPr="00D27DF6" w:rsidRDefault="00E34A52" w:rsidP="005077EC">
            <w:pPr>
              <w:spacing w:before="60" w:after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BA5C9D" w14:paraId="4B7D0BA7" w14:textId="77777777" w:rsidTr="006A1F91">
        <w:tc>
          <w:tcPr>
            <w:tcW w:w="1526" w:type="dxa"/>
            <w:tcBorders>
              <w:bottom w:val="nil"/>
            </w:tcBorders>
          </w:tcPr>
          <w:p w14:paraId="6C265289" w14:textId="77777777" w:rsidR="00E34A52" w:rsidRPr="00D27DF6" w:rsidRDefault="00E34A52" w:rsidP="00B66104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bCs/>
                <w:iCs/>
                <w:sz w:val="18"/>
                <w:szCs w:val="18"/>
              </w:rPr>
              <w:t>16:00  – 17:30</w:t>
            </w:r>
          </w:p>
        </w:tc>
        <w:tc>
          <w:tcPr>
            <w:tcW w:w="6237" w:type="dxa"/>
            <w:tcBorders>
              <w:bottom w:val="nil"/>
            </w:tcBorders>
          </w:tcPr>
          <w:p w14:paraId="15394B88" w14:textId="77777777" w:rsidR="00E34A52" w:rsidRPr="00D27DF6" w:rsidRDefault="00E34A52" w:rsidP="00E354ED">
            <w:pPr>
              <w:spacing w:before="60" w:after="60"/>
              <w:ind w:left="0"/>
              <w:rPr>
                <w:rFonts w:cs="Arial"/>
                <w:b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bCs/>
                <w:iCs/>
                <w:sz w:val="18"/>
                <w:szCs w:val="18"/>
              </w:rPr>
              <w:t>Parallel Sessions: A</w:t>
            </w:r>
          </w:p>
        </w:tc>
        <w:tc>
          <w:tcPr>
            <w:tcW w:w="2094" w:type="dxa"/>
            <w:tcBorders>
              <w:bottom w:val="nil"/>
            </w:tcBorders>
          </w:tcPr>
          <w:p w14:paraId="52135A53" w14:textId="1E486165" w:rsidR="00E34A52" w:rsidRPr="00D27DF6" w:rsidRDefault="00EA1E28" w:rsidP="00EA1E28">
            <w:pPr>
              <w:spacing w:before="60" w:after="60"/>
              <w:ind w:left="0"/>
              <w:rPr>
                <w:rFonts w:cs="Arial"/>
                <w:sz w:val="18"/>
                <w:szCs w:val="18"/>
              </w:rPr>
            </w:pPr>
            <w:r w:rsidRPr="00D27DF6">
              <w:rPr>
                <w:rFonts w:cs="Arial"/>
                <w:sz w:val="18"/>
                <w:szCs w:val="18"/>
              </w:rPr>
              <w:t>Building 8W, level 2</w:t>
            </w:r>
          </w:p>
        </w:tc>
      </w:tr>
      <w:tr w:rsidR="00BA5C9D" w14:paraId="42D10F2F" w14:textId="77777777" w:rsidTr="006A1F91">
        <w:tc>
          <w:tcPr>
            <w:tcW w:w="1526" w:type="dxa"/>
          </w:tcPr>
          <w:p w14:paraId="1734D5EB" w14:textId="77777777" w:rsidR="00E34A52" w:rsidRPr="00D27DF6" w:rsidRDefault="00E34A52" w:rsidP="00B66104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bCs/>
                <w:iCs/>
                <w:sz w:val="18"/>
                <w:szCs w:val="18"/>
              </w:rPr>
              <w:t>17:30 – 19:00</w:t>
            </w:r>
          </w:p>
        </w:tc>
        <w:tc>
          <w:tcPr>
            <w:tcW w:w="6237" w:type="dxa"/>
          </w:tcPr>
          <w:p w14:paraId="60FF6073" w14:textId="77777777" w:rsidR="00E34A52" w:rsidRPr="00D27DF6" w:rsidRDefault="00E34A52" w:rsidP="00E354ED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bCs/>
                <w:iCs/>
                <w:sz w:val="18"/>
                <w:szCs w:val="18"/>
              </w:rPr>
              <w:t xml:space="preserve">Free Time </w:t>
            </w:r>
          </w:p>
        </w:tc>
        <w:tc>
          <w:tcPr>
            <w:tcW w:w="2094" w:type="dxa"/>
          </w:tcPr>
          <w:p w14:paraId="402411F1" w14:textId="77777777" w:rsidR="00E34A52" w:rsidRPr="00D27DF6" w:rsidRDefault="00E34A52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</w:p>
        </w:tc>
      </w:tr>
      <w:tr w:rsidR="00BA5C9D" w14:paraId="1D692AEA" w14:textId="77777777" w:rsidTr="006A1F91">
        <w:tc>
          <w:tcPr>
            <w:tcW w:w="1526" w:type="dxa"/>
            <w:shd w:val="clear" w:color="auto" w:fill="E6E6E6"/>
          </w:tcPr>
          <w:p w14:paraId="69406699" w14:textId="77777777" w:rsidR="00E34A52" w:rsidRPr="00D27DF6" w:rsidRDefault="00E34A52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bCs/>
                <w:iCs/>
                <w:sz w:val="18"/>
                <w:szCs w:val="18"/>
              </w:rPr>
              <w:t>19:00 – late</w:t>
            </w:r>
          </w:p>
        </w:tc>
        <w:tc>
          <w:tcPr>
            <w:tcW w:w="6237" w:type="dxa"/>
            <w:shd w:val="clear" w:color="auto" w:fill="E6E6E6"/>
          </w:tcPr>
          <w:p w14:paraId="66ACE454" w14:textId="77777777" w:rsidR="00E34A52" w:rsidRPr="00D27DF6" w:rsidRDefault="00E34A52" w:rsidP="00F9333C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bCs/>
                <w:iCs/>
                <w:sz w:val="18"/>
                <w:szCs w:val="18"/>
              </w:rPr>
              <w:t xml:space="preserve">Workshop Dinner </w:t>
            </w:r>
          </w:p>
        </w:tc>
        <w:tc>
          <w:tcPr>
            <w:tcW w:w="2094" w:type="dxa"/>
            <w:shd w:val="clear" w:color="auto" w:fill="auto"/>
          </w:tcPr>
          <w:p w14:paraId="11C0682C" w14:textId="27DE2A5C" w:rsidR="00E34A52" w:rsidRPr="00D27DF6" w:rsidRDefault="00DD57F0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  <w:proofErr w:type="spellStart"/>
            <w:r>
              <w:rPr>
                <w:rFonts w:cs="Arial"/>
                <w:iCs/>
                <w:sz w:val="18"/>
                <w:szCs w:val="18"/>
              </w:rPr>
              <w:t>Claverton</w:t>
            </w:r>
            <w:proofErr w:type="spellEnd"/>
            <w:r>
              <w:rPr>
                <w:rFonts w:cs="Arial"/>
                <w:iCs/>
                <w:sz w:val="18"/>
                <w:szCs w:val="18"/>
              </w:rPr>
              <w:t xml:space="preserve"> R</w:t>
            </w:r>
            <w:r w:rsidR="00A66D63" w:rsidRPr="00D27DF6">
              <w:rPr>
                <w:rFonts w:cs="Arial"/>
                <w:iCs/>
                <w:sz w:val="18"/>
                <w:szCs w:val="18"/>
              </w:rPr>
              <w:t>ooms</w:t>
            </w:r>
          </w:p>
        </w:tc>
      </w:tr>
    </w:tbl>
    <w:p w14:paraId="23DBF9A0" w14:textId="490F6143" w:rsidR="006A1F91" w:rsidRPr="006A1F91" w:rsidRDefault="006A1F91" w:rsidP="006A1F91">
      <w:pPr>
        <w:pStyle w:val="Heading2"/>
        <w:rPr>
          <w:color w:val="200296"/>
        </w:rPr>
      </w:pPr>
      <w:r>
        <w:rPr>
          <w:color w:val="200296"/>
        </w:rPr>
        <w:t>Thurs</w:t>
      </w:r>
      <w:r w:rsidRPr="006A1F91">
        <w:rPr>
          <w:color w:val="200296"/>
        </w:rPr>
        <w:t>day 2</w:t>
      </w:r>
      <w:r>
        <w:rPr>
          <w:color w:val="200296"/>
        </w:rPr>
        <w:t>7</w:t>
      </w:r>
      <w:r w:rsidRPr="006A1F91">
        <w:rPr>
          <w:color w:val="200296"/>
          <w:vertAlign w:val="superscript"/>
        </w:rPr>
        <w:t>th</w:t>
      </w:r>
      <w:r w:rsidRPr="006A1F91">
        <w:rPr>
          <w:color w:val="200296"/>
        </w:rPr>
        <w:t xml:space="preserve"> June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6379"/>
        <w:gridCol w:w="2094"/>
      </w:tblGrid>
      <w:tr w:rsidR="0057241E" w14:paraId="77296EF6" w14:textId="77777777" w:rsidTr="00E404E8">
        <w:trPr>
          <w:trHeight w:val="259"/>
        </w:trPr>
        <w:tc>
          <w:tcPr>
            <w:tcW w:w="1384" w:type="dxa"/>
            <w:shd w:val="clear" w:color="auto" w:fill="auto"/>
          </w:tcPr>
          <w:p w14:paraId="27D46A4D" w14:textId="1BC39049" w:rsidR="0057241E" w:rsidRPr="00E34A52" w:rsidRDefault="0057241E" w:rsidP="00D4793F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07:</w:t>
            </w:r>
            <w:r w:rsidR="00D4793F">
              <w:rPr>
                <w:rFonts w:cs="Arial"/>
                <w:b/>
                <w:bCs/>
                <w:iCs/>
                <w:sz w:val="18"/>
                <w:szCs w:val="18"/>
              </w:rPr>
              <w:t>3</w:t>
            </w: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0 – 09:00</w:t>
            </w:r>
          </w:p>
        </w:tc>
        <w:tc>
          <w:tcPr>
            <w:tcW w:w="6379" w:type="dxa"/>
            <w:shd w:val="clear" w:color="auto" w:fill="E6E6E6"/>
          </w:tcPr>
          <w:p w14:paraId="1AFEDC60" w14:textId="77777777" w:rsidR="0057241E" w:rsidRPr="00E34A52" w:rsidRDefault="0057241E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Breakfast</w:t>
            </w:r>
          </w:p>
        </w:tc>
        <w:tc>
          <w:tcPr>
            <w:tcW w:w="2094" w:type="dxa"/>
            <w:shd w:val="clear" w:color="auto" w:fill="auto"/>
          </w:tcPr>
          <w:p w14:paraId="3E58FE88" w14:textId="401E08A3" w:rsidR="0057241E" w:rsidRPr="00E34A52" w:rsidRDefault="0057241E" w:rsidP="00E354ED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</w:p>
        </w:tc>
      </w:tr>
      <w:tr w:rsidR="0057241E" w14:paraId="56D6B9E0" w14:textId="77777777" w:rsidTr="00E404E8">
        <w:tc>
          <w:tcPr>
            <w:tcW w:w="1384" w:type="dxa"/>
          </w:tcPr>
          <w:p w14:paraId="0B92BF1E" w14:textId="77777777" w:rsidR="0057241E" w:rsidRPr="00E34A52" w:rsidRDefault="0057241E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09:00 – 10:30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0E2C6901" w14:textId="77777777" w:rsidR="0057241E" w:rsidRDefault="0057241E" w:rsidP="00FE51F5">
            <w:pPr>
              <w:spacing w:before="60" w:after="60"/>
              <w:ind w:left="0"/>
              <w:rPr>
                <w:rFonts w:cs="Arial"/>
                <w:b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iCs/>
                <w:sz w:val="18"/>
                <w:szCs w:val="18"/>
              </w:rPr>
              <w:t xml:space="preserve">Morning Session 1: </w:t>
            </w:r>
            <w:r w:rsidR="00E34A52" w:rsidRPr="00E34A52">
              <w:rPr>
                <w:rFonts w:cs="Arial"/>
                <w:b/>
                <w:iCs/>
                <w:sz w:val="18"/>
                <w:szCs w:val="18"/>
              </w:rPr>
              <w:t>The User Experience</w:t>
            </w:r>
          </w:p>
          <w:p w14:paraId="17BA9D2B" w14:textId="6A9AAC29" w:rsidR="00BE631F" w:rsidRPr="00E34A52" w:rsidRDefault="00A01EF4" w:rsidP="00A01EF4">
            <w:pPr>
              <w:spacing w:before="60" w:after="60"/>
              <w:ind w:left="0"/>
              <w:rPr>
                <w:rFonts w:cs="Arial"/>
                <w:bCs/>
                <w:iCs/>
                <w:sz w:val="18"/>
                <w:szCs w:val="18"/>
              </w:rPr>
            </w:pPr>
            <w:r w:rsidRPr="00CF5667">
              <w:rPr>
                <w:sz w:val="18"/>
                <w:szCs w:val="18"/>
              </w:rPr>
              <w:t xml:space="preserve">Chair: </w:t>
            </w:r>
            <w:r>
              <w:rPr>
                <w:sz w:val="18"/>
                <w:szCs w:val="18"/>
              </w:rPr>
              <w:t xml:space="preserve"> Colin Work, University of </w:t>
            </w:r>
            <w:r w:rsidRPr="00A01EF4">
              <w:rPr>
                <w:sz w:val="18"/>
                <w:szCs w:val="18"/>
              </w:rPr>
              <w:t>Portsmouth</w:t>
            </w:r>
          </w:p>
        </w:tc>
        <w:tc>
          <w:tcPr>
            <w:tcW w:w="2094" w:type="dxa"/>
          </w:tcPr>
          <w:p w14:paraId="6D2C4818" w14:textId="20108DC8" w:rsidR="0057241E" w:rsidRPr="00E34A52" w:rsidRDefault="00EA1E28" w:rsidP="00B66104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  <w:r w:rsidRPr="00E34A52">
              <w:rPr>
                <w:rFonts w:cs="Arial"/>
                <w:iCs/>
                <w:sz w:val="18"/>
                <w:szCs w:val="18"/>
              </w:rPr>
              <w:t xml:space="preserve">Lecture Theatre </w:t>
            </w:r>
            <w:r>
              <w:rPr>
                <w:rFonts w:cs="Arial"/>
                <w:sz w:val="18"/>
                <w:szCs w:val="18"/>
              </w:rPr>
              <w:t xml:space="preserve">3WN </w:t>
            </w:r>
            <w:r w:rsidR="00331BDD">
              <w:rPr>
                <w:rFonts w:cs="Arial"/>
                <w:sz w:val="18"/>
                <w:szCs w:val="18"/>
              </w:rPr>
              <w:t xml:space="preserve">Room </w:t>
            </w:r>
            <w:r>
              <w:rPr>
                <w:rFonts w:cs="Arial"/>
                <w:sz w:val="18"/>
                <w:szCs w:val="18"/>
              </w:rPr>
              <w:t>2.1</w:t>
            </w:r>
          </w:p>
        </w:tc>
      </w:tr>
      <w:tr w:rsidR="0057241E" w14:paraId="3503FEE3" w14:textId="77777777" w:rsidTr="00E404E8">
        <w:tc>
          <w:tcPr>
            <w:tcW w:w="1384" w:type="dxa"/>
          </w:tcPr>
          <w:p w14:paraId="06A5BBA4" w14:textId="77777777" w:rsidR="0057241E" w:rsidRPr="00E34A52" w:rsidRDefault="0057241E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09:00 – 09:45</w:t>
            </w:r>
          </w:p>
        </w:tc>
        <w:tc>
          <w:tcPr>
            <w:tcW w:w="6379" w:type="dxa"/>
          </w:tcPr>
          <w:p w14:paraId="1F1C4052" w14:textId="39C08BCD" w:rsidR="0057241E" w:rsidRPr="00E34A52" w:rsidRDefault="0057241E" w:rsidP="00E404E8">
            <w:pPr>
              <w:spacing w:before="60" w:after="60"/>
              <w:ind w:left="0"/>
              <w:rPr>
                <w:sz w:val="18"/>
                <w:szCs w:val="18"/>
              </w:rPr>
            </w:pPr>
            <w:r w:rsidRPr="006A5ACC">
              <w:rPr>
                <w:rFonts w:cs="Arial"/>
                <w:b/>
                <w:bCs/>
                <w:iCs/>
                <w:sz w:val="18"/>
                <w:szCs w:val="18"/>
              </w:rPr>
              <w:t xml:space="preserve">Plenary </w:t>
            </w:r>
            <w:r w:rsidR="00E34A52" w:rsidRPr="006A5ACC">
              <w:rPr>
                <w:rFonts w:cs="Arial"/>
                <w:b/>
                <w:bCs/>
                <w:iCs/>
                <w:sz w:val="18"/>
                <w:szCs w:val="18"/>
              </w:rPr>
              <w:t>5</w:t>
            </w:r>
            <w:r w:rsidRPr="006A5ACC">
              <w:rPr>
                <w:rFonts w:cs="Arial"/>
                <w:b/>
                <w:bCs/>
                <w:iCs/>
                <w:sz w:val="18"/>
                <w:szCs w:val="18"/>
              </w:rPr>
              <w:t>:</w:t>
            </w:r>
            <w:r w:rsidRPr="006A5ACC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  <w:r w:rsidR="00E404E8" w:rsidRPr="00501CAA">
              <w:rPr>
                <w:b/>
                <w:i/>
                <w:sz w:val="18"/>
                <w:szCs w:val="18"/>
              </w:rPr>
              <w:t>Stop Trying to Avoid Losing and Start Winning: How BS 8878 Reframes the Accessibility Question</w:t>
            </w:r>
            <w:r w:rsidR="00E404E8">
              <w:t xml:space="preserve">, </w:t>
            </w:r>
            <w:r w:rsidR="00E34A52" w:rsidRPr="00E34A52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Jonathan </w:t>
            </w:r>
            <w:proofErr w:type="spellStart"/>
            <w:r w:rsidR="00E34A52" w:rsidRPr="00E34A52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Hassell</w:t>
            </w:r>
            <w:proofErr w:type="spellEnd"/>
          </w:p>
        </w:tc>
        <w:tc>
          <w:tcPr>
            <w:tcW w:w="2094" w:type="dxa"/>
          </w:tcPr>
          <w:p w14:paraId="19DC570B" w14:textId="77777777" w:rsidR="0057241E" w:rsidRPr="00E34A52" w:rsidRDefault="0057241E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</w:p>
        </w:tc>
      </w:tr>
      <w:tr w:rsidR="0057241E" w14:paraId="3CE084C6" w14:textId="77777777" w:rsidTr="00E404E8">
        <w:tc>
          <w:tcPr>
            <w:tcW w:w="1384" w:type="dxa"/>
          </w:tcPr>
          <w:p w14:paraId="755625A6" w14:textId="77777777" w:rsidR="0057241E" w:rsidRPr="00E34A52" w:rsidRDefault="0057241E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09:45 – 10:30</w:t>
            </w:r>
          </w:p>
        </w:tc>
        <w:tc>
          <w:tcPr>
            <w:tcW w:w="6379" w:type="dxa"/>
          </w:tcPr>
          <w:p w14:paraId="04EF53AF" w14:textId="14EC4162" w:rsidR="0057241E" w:rsidRPr="00D27DF6" w:rsidRDefault="0057241E" w:rsidP="006A25B4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  <w:r w:rsidRPr="00D27DF6">
              <w:rPr>
                <w:rFonts w:cs="Arial"/>
                <w:b/>
                <w:iCs/>
                <w:sz w:val="18"/>
                <w:szCs w:val="18"/>
              </w:rPr>
              <w:t xml:space="preserve">Plenary </w:t>
            </w:r>
            <w:r w:rsidR="006A25B4" w:rsidRPr="00D27DF6">
              <w:rPr>
                <w:rFonts w:cs="Arial"/>
                <w:b/>
                <w:iCs/>
                <w:sz w:val="18"/>
                <w:szCs w:val="18"/>
              </w:rPr>
              <w:t>6</w:t>
            </w:r>
            <w:r w:rsidRPr="00D27DF6">
              <w:rPr>
                <w:rFonts w:cs="Arial"/>
                <w:b/>
                <w:iCs/>
                <w:sz w:val="18"/>
                <w:szCs w:val="18"/>
              </w:rPr>
              <w:t xml:space="preserve">: </w:t>
            </w:r>
            <w:r w:rsidR="0058092B" w:rsidRPr="00D27DF6">
              <w:rPr>
                <w:b/>
                <w:i/>
                <w:sz w:val="18"/>
                <w:szCs w:val="18"/>
              </w:rPr>
              <w:t>Adapting to Responsive Web Design</w:t>
            </w:r>
            <w:r w:rsidR="00B66104" w:rsidRPr="00D27DF6">
              <w:rPr>
                <w:rFonts w:cs="Arial"/>
                <w:b/>
                <w:iCs/>
                <w:sz w:val="18"/>
                <w:szCs w:val="18"/>
              </w:rPr>
              <w:br/>
            </w:r>
            <w:r w:rsidR="0058092B" w:rsidRPr="00D27DF6">
              <w:rPr>
                <w:rFonts w:cs="Arial"/>
                <w:iCs/>
                <w:sz w:val="18"/>
                <w:szCs w:val="18"/>
              </w:rPr>
              <w:t>David Cornforth, Jisc infoNet</w:t>
            </w:r>
          </w:p>
        </w:tc>
        <w:tc>
          <w:tcPr>
            <w:tcW w:w="2094" w:type="dxa"/>
          </w:tcPr>
          <w:p w14:paraId="6C6A1625" w14:textId="77777777" w:rsidR="0057241E" w:rsidRPr="00E34A52" w:rsidRDefault="0057241E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</w:p>
        </w:tc>
      </w:tr>
      <w:tr w:rsidR="0057241E" w14:paraId="01E802D4" w14:textId="77777777" w:rsidTr="00E404E8">
        <w:tc>
          <w:tcPr>
            <w:tcW w:w="1384" w:type="dxa"/>
            <w:shd w:val="clear" w:color="auto" w:fill="auto"/>
          </w:tcPr>
          <w:p w14:paraId="0C52792C" w14:textId="77777777" w:rsidR="0057241E" w:rsidRPr="00E34A52" w:rsidRDefault="0057241E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10:30 – 11:00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52FF4D46" w14:textId="77777777" w:rsidR="0057241E" w:rsidRPr="00E34A52" w:rsidRDefault="0057241E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Tea/Coffee</w:t>
            </w:r>
          </w:p>
        </w:tc>
        <w:tc>
          <w:tcPr>
            <w:tcW w:w="2094" w:type="dxa"/>
            <w:shd w:val="clear" w:color="auto" w:fill="auto"/>
          </w:tcPr>
          <w:p w14:paraId="27444A6D" w14:textId="77777777" w:rsidR="0057241E" w:rsidRPr="00E34A52" w:rsidRDefault="0057241E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</w:p>
        </w:tc>
      </w:tr>
      <w:tr w:rsidR="00A102CB" w14:paraId="6ABD067A" w14:textId="77777777" w:rsidTr="00E404E8">
        <w:tc>
          <w:tcPr>
            <w:tcW w:w="1384" w:type="dxa"/>
          </w:tcPr>
          <w:p w14:paraId="3CC14094" w14:textId="77777777" w:rsidR="00A102CB" w:rsidRPr="00E34A52" w:rsidRDefault="00A102CB" w:rsidP="00BA3788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14:paraId="5CD74522" w14:textId="2CA583E1" w:rsidR="00A102CB" w:rsidRPr="00E34A52" w:rsidRDefault="00A102CB" w:rsidP="00FE51F5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iCs/>
                <w:sz w:val="18"/>
                <w:szCs w:val="18"/>
              </w:rPr>
              <w:t xml:space="preserve">Morning Session 2: The Changing Technical Landscape </w:t>
            </w:r>
            <w:r w:rsidR="00FE51F5">
              <w:rPr>
                <w:rFonts w:cs="Arial"/>
                <w:b/>
                <w:iCs/>
                <w:sz w:val="18"/>
                <w:szCs w:val="18"/>
              </w:rPr>
              <w:br/>
            </w:r>
            <w:r w:rsidR="00BE631F" w:rsidRPr="00CF5667">
              <w:rPr>
                <w:sz w:val="18"/>
                <w:szCs w:val="18"/>
              </w:rPr>
              <w:t xml:space="preserve">Chair: </w:t>
            </w:r>
            <w:r w:rsidR="00BE631F">
              <w:rPr>
                <w:sz w:val="18"/>
                <w:szCs w:val="18"/>
              </w:rPr>
              <w:t xml:space="preserve"> Amber Thomas, University of Warwick</w:t>
            </w:r>
          </w:p>
        </w:tc>
        <w:tc>
          <w:tcPr>
            <w:tcW w:w="2094" w:type="dxa"/>
          </w:tcPr>
          <w:p w14:paraId="49841240" w14:textId="77777777" w:rsidR="00A102CB" w:rsidRPr="00E34A52" w:rsidRDefault="00A102CB" w:rsidP="009E69E9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</w:p>
        </w:tc>
      </w:tr>
      <w:tr w:rsidR="0057241E" w14:paraId="53864D82" w14:textId="77777777" w:rsidTr="00E404E8">
        <w:tc>
          <w:tcPr>
            <w:tcW w:w="1384" w:type="dxa"/>
          </w:tcPr>
          <w:p w14:paraId="70AE5F5E" w14:textId="77777777" w:rsidR="0057241E" w:rsidRPr="00E34A52" w:rsidRDefault="0057241E" w:rsidP="00BA3788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11:00 – 11:45</w:t>
            </w:r>
          </w:p>
        </w:tc>
        <w:tc>
          <w:tcPr>
            <w:tcW w:w="6379" w:type="dxa"/>
          </w:tcPr>
          <w:p w14:paraId="6C8D8C50" w14:textId="5FA6549D" w:rsidR="0057241E" w:rsidRPr="00E34A52" w:rsidRDefault="0057241E" w:rsidP="006A25B4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 xml:space="preserve">Plenary </w:t>
            </w:r>
            <w:r w:rsidR="006A25B4">
              <w:rPr>
                <w:rFonts w:cs="Arial"/>
                <w:b/>
                <w:bCs/>
                <w:iCs/>
                <w:sz w:val="18"/>
                <w:szCs w:val="18"/>
              </w:rPr>
              <w:t>7</w:t>
            </w: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:</w:t>
            </w:r>
            <w:r w:rsidRPr="00E34A52">
              <w:rPr>
                <w:sz w:val="18"/>
                <w:szCs w:val="18"/>
              </w:rPr>
              <w:t xml:space="preserve"> </w:t>
            </w:r>
            <w:r w:rsidR="00B66104" w:rsidRPr="00E34A52">
              <w:rPr>
                <w:rFonts w:cs="Arial"/>
                <w:b/>
                <w:bCs/>
                <w:i/>
                <w:iCs/>
                <w:sz w:val="18"/>
                <w:szCs w:val="18"/>
              </w:rPr>
              <w:t>The Inside-Out University</w:t>
            </w:r>
            <w:r w:rsidR="00B66104" w:rsidRPr="00E34A52">
              <w:rPr>
                <w:sz w:val="18"/>
                <w:szCs w:val="18"/>
              </w:rPr>
              <w:br/>
              <w:t xml:space="preserve">Martin Hamilton, </w:t>
            </w:r>
            <w:proofErr w:type="spellStart"/>
            <w:r w:rsidR="00B66104" w:rsidRPr="00E34A52">
              <w:rPr>
                <w:sz w:val="18"/>
                <w:szCs w:val="18"/>
              </w:rPr>
              <w:t>Loughborough</w:t>
            </w:r>
            <w:proofErr w:type="spellEnd"/>
            <w:r w:rsidR="00B66104" w:rsidRPr="00E34A52">
              <w:rPr>
                <w:sz w:val="18"/>
                <w:szCs w:val="18"/>
              </w:rPr>
              <w:t xml:space="preserve"> University</w:t>
            </w:r>
          </w:p>
        </w:tc>
        <w:tc>
          <w:tcPr>
            <w:tcW w:w="2094" w:type="dxa"/>
          </w:tcPr>
          <w:p w14:paraId="0D4CB9F3" w14:textId="77777777" w:rsidR="0057241E" w:rsidRPr="00E34A52" w:rsidRDefault="0057241E" w:rsidP="009E69E9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</w:p>
        </w:tc>
      </w:tr>
      <w:tr w:rsidR="0057241E" w14:paraId="5CEEA195" w14:textId="77777777" w:rsidTr="00E404E8">
        <w:tc>
          <w:tcPr>
            <w:tcW w:w="1384" w:type="dxa"/>
          </w:tcPr>
          <w:p w14:paraId="625850D6" w14:textId="77777777" w:rsidR="0057241E" w:rsidRPr="00E34A52" w:rsidRDefault="0057241E" w:rsidP="00BA3788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11:45 – 12:30</w:t>
            </w:r>
          </w:p>
        </w:tc>
        <w:tc>
          <w:tcPr>
            <w:tcW w:w="6379" w:type="dxa"/>
          </w:tcPr>
          <w:p w14:paraId="71220F0F" w14:textId="602EB07D" w:rsidR="0057241E" w:rsidRPr="00E34A52" w:rsidRDefault="0057241E" w:rsidP="00620B91">
            <w:pPr>
              <w:spacing w:before="60" w:after="60"/>
              <w:ind w:left="0"/>
              <w:rPr>
                <w:rFonts w:cs="Arial"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 xml:space="preserve">Plenary </w:t>
            </w:r>
            <w:r w:rsidR="006A25B4">
              <w:rPr>
                <w:rFonts w:cs="Arial"/>
                <w:b/>
                <w:bCs/>
                <w:iCs/>
                <w:sz w:val="18"/>
                <w:szCs w:val="18"/>
              </w:rPr>
              <w:t>8</w:t>
            </w: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:</w:t>
            </w:r>
            <w:r w:rsidRPr="00E34A52">
              <w:rPr>
                <w:sz w:val="18"/>
                <w:szCs w:val="18"/>
              </w:rPr>
              <w:t xml:space="preserve"> </w:t>
            </w:r>
            <w:r w:rsidR="00620B91">
              <w:rPr>
                <w:b/>
                <w:i/>
                <w:sz w:val="18"/>
                <w:szCs w:val="18"/>
              </w:rPr>
              <w:t>Working With Developer</w:t>
            </w:r>
            <w:r w:rsidR="00620B91" w:rsidRPr="00E34A52">
              <w:rPr>
                <w:b/>
                <w:i/>
                <w:sz w:val="18"/>
                <w:szCs w:val="18"/>
              </w:rPr>
              <w:t>s</w:t>
            </w:r>
            <w:r w:rsidR="00620B91" w:rsidRPr="00620B91">
              <w:t xml:space="preserve">, </w:t>
            </w:r>
            <w:r w:rsidR="00A24EA1" w:rsidRPr="00E34A52">
              <w:rPr>
                <w:rFonts w:cs="Arial"/>
                <w:iCs/>
                <w:sz w:val="18"/>
                <w:szCs w:val="18"/>
              </w:rPr>
              <w:t>Paul Walk</w:t>
            </w:r>
            <w:r w:rsidRPr="00E34A52">
              <w:rPr>
                <w:rFonts w:cs="Arial"/>
                <w:iCs/>
                <w:sz w:val="18"/>
                <w:szCs w:val="18"/>
              </w:rPr>
              <w:t xml:space="preserve">, </w:t>
            </w:r>
            <w:r w:rsidR="00A24EA1" w:rsidRPr="00E34A52">
              <w:rPr>
                <w:rFonts w:cs="Arial"/>
                <w:iCs/>
                <w:sz w:val="18"/>
                <w:szCs w:val="18"/>
              </w:rPr>
              <w:t>UKOLN</w:t>
            </w:r>
          </w:p>
        </w:tc>
        <w:tc>
          <w:tcPr>
            <w:tcW w:w="2094" w:type="dxa"/>
          </w:tcPr>
          <w:p w14:paraId="42A8B32D" w14:textId="77777777" w:rsidR="0057241E" w:rsidRPr="00E34A52" w:rsidRDefault="0057241E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</w:p>
        </w:tc>
      </w:tr>
      <w:tr w:rsidR="0057241E" w14:paraId="534B80B1" w14:textId="77777777" w:rsidTr="00E404E8">
        <w:tc>
          <w:tcPr>
            <w:tcW w:w="1384" w:type="dxa"/>
            <w:shd w:val="clear" w:color="auto" w:fill="auto"/>
          </w:tcPr>
          <w:p w14:paraId="49B9C1F8" w14:textId="77777777" w:rsidR="0057241E" w:rsidRPr="00E34A52" w:rsidRDefault="0057241E" w:rsidP="00131A1E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12:30 – 14:00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7653360F" w14:textId="77777777" w:rsidR="0057241E" w:rsidRPr="00E34A52" w:rsidRDefault="0057241E">
            <w:pPr>
              <w:spacing w:before="60" w:after="60"/>
              <w:ind w:left="0"/>
              <w:rPr>
                <w:rFonts w:cs="Arial"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Lunch</w:t>
            </w:r>
          </w:p>
        </w:tc>
        <w:tc>
          <w:tcPr>
            <w:tcW w:w="2094" w:type="dxa"/>
            <w:shd w:val="clear" w:color="auto" w:fill="auto"/>
          </w:tcPr>
          <w:p w14:paraId="714DDE06" w14:textId="77777777" w:rsidR="0057241E" w:rsidRPr="00E34A52" w:rsidRDefault="0057241E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</w:p>
        </w:tc>
      </w:tr>
      <w:tr w:rsidR="0057241E" w14:paraId="6D066B6B" w14:textId="77777777" w:rsidTr="00E404E8">
        <w:tc>
          <w:tcPr>
            <w:tcW w:w="1384" w:type="dxa"/>
          </w:tcPr>
          <w:p w14:paraId="1294F187" w14:textId="77777777" w:rsidR="0057241E" w:rsidRPr="00E34A52" w:rsidRDefault="0057241E" w:rsidP="00131A1E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14:00 – 16:00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770278BE" w14:textId="47B67612" w:rsidR="0057241E" w:rsidRPr="00E34A52" w:rsidRDefault="0057241E" w:rsidP="00501CAA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 xml:space="preserve">Afternoon Session: </w:t>
            </w:r>
            <w:r w:rsidR="00501CAA">
              <w:rPr>
                <w:rFonts w:cs="Arial"/>
                <w:b/>
                <w:iCs/>
                <w:sz w:val="18"/>
                <w:szCs w:val="18"/>
              </w:rPr>
              <w:t>The</w:t>
            </w:r>
            <w:r w:rsidR="00E354ED" w:rsidRPr="00E34A52">
              <w:rPr>
                <w:rFonts w:cs="Arial"/>
                <w:b/>
                <w:iCs/>
                <w:sz w:val="18"/>
                <w:szCs w:val="18"/>
              </w:rPr>
              <w:t xml:space="preserve"> View From Outside</w:t>
            </w: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br/>
            </w:r>
            <w:r w:rsidR="003D2EB4" w:rsidRPr="003D2EB4">
              <w:rPr>
                <w:rFonts w:cs="Arial"/>
                <w:bCs/>
                <w:iCs/>
                <w:sz w:val="18"/>
                <w:szCs w:val="18"/>
              </w:rPr>
              <w:t>Chair: Martin Hamilton</w:t>
            </w:r>
            <w:r w:rsidR="00BA5C9D">
              <w:rPr>
                <w:rFonts w:cs="Arial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="00BA5C9D">
              <w:rPr>
                <w:sz w:val="18"/>
                <w:szCs w:val="18"/>
              </w:rPr>
              <w:t>Loughborough</w:t>
            </w:r>
            <w:proofErr w:type="spellEnd"/>
            <w:r w:rsidR="00BA5C9D">
              <w:rPr>
                <w:sz w:val="18"/>
                <w:szCs w:val="18"/>
              </w:rPr>
              <w:t xml:space="preserve"> University</w:t>
            </w:r>
            <w:bookmarkStart w:id="0" w:name="_GoBack"/>
            <w:bookmarkEnd w:id="0"/>
          </w:p>
        </w:tc>
        <w:tc>
          <w:tcPr>
            <w:tcW w:w="2094" w:type="dxa"/>
          </w:tcPr>
          <w:p w14:paraId="34DF13C6" w14:textId="50B373C0" w:rsidR="0057241E" w:rsidRPr="00E34A52" w:rsidRDefault="00EA1E28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  <w:r w:rsidRPr="00E34A52">
              <w:rPr>
                <w:rFonts w:cs="Arial"/>
                <w:iCs/>
                <w:sz w:val="18"/>
                <w:szCs w:val="18"/>
              </w:rPr>
              <w:t xml:space="preserve">Lecture Theatre </w:t>
            </w:r>
            <w:r>
              <w:rPr>
                <w:rFonts w:cs="Arial"/>
                <w:sz w:val="18"/>
                <w:szCs w:val="18"/>
              </w:rPr>
              <w:t xml:space="preserve">3WN </w:t>
            </w:r>
            <w:r w:rsidR="00331BDD">
              <w:rPr>
                <w:rFonts w:cs="Arial"/>
                <w:sz w:val="18"/>
                <w:szCs w:val="18"/>
              </w:rPr>
              <w:t xml:space="preserve">Room </w:t>
            </w:r>
            <w:r>
              <w:rPr>
                <w:rFonts w:cs="Arial"/>
                <w:sz w:val="18"/>
                <w:szCs w:val="18"/>
              </w:rPr>
              <w:t>2.1</w:t>
            </w:r>
          </w:p>
        </w:tc>
      </w:tr>
      <w:tr w:rsidR="0057241E" w14:paraId="34273A0A" w14:textId="77777777" w:rsidTr="00E404E8">
        <w:tc>
          <w:tcPr>
            <w:tcW w:w="1384" w:type="dxa"/>
          </w:tcPr>
          <w:p w14:paraId="2A53D591" w14:textId="77777777" w:rsidR="0057241E" w:rsidRPr="00E34A52" w:rsidRDefault="0057241E" w:rsidP="00131A1E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14:00 – 14:45</w:t>
            </w:r>
          </w:p>
        </w:tc>
        <w:tc>
          <w:tcPr>
            <w:tcW w:w="6379" w:type="dxa"/>
          </w:tcPr>
          <w:p w14:paraId="6D34F284" w14:textId="640997DD" w:rsidR="0057241E" w:rsidRPr="00E34A52" w:rsidRDefault="0057241E" w:rsidP="00DD57F0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 xml:space="preserve">Plenary </w:t>
            </w:r>
            <w:r w:rsidR="006A25B4">
              <w:rPr>
                <w:rFonts w:cs="Arial"/>
                <w:b/>
                <w:bCs/>
                <w:iCs/>
                <w:sz w:val="18"/>
                <w:szCs w:val="18"/>
              </w:rPr>
              <w:t>9</w:t>
            </w:r>
            <w:r w:rsidRPr="00E34A52">
              <w:rPr>
                <w:rFonts w:cs="Arial"/>
                <w:b/>
                <w:iCs/>
                <w:sz w:val="18"/>
                <w:szCs w:val="18"/>
              </w:rPr>
              <w:t xml:space="preserve">: </w:t>
            </w:r>
            <w:r w:rsidR="00FE51F5" w:rsidRPr="0084734D">
              <w:rPr>
                <w:b/>
                <w:i/>
                <w:sz w:val="18"/>
                <w:szCs w:val="18"/>
              </w:rPr>
              <w:t>9am, 16</w:t>
            </w:r>
            <w:r w:rsidR="00FE51F5" w:rsidRPr="000E55C2">
              <w:rPr>
                <w:b/>
                <w:i/>
                <w:sz w:val="18"/>
                <w:szCs w:val="18"/>
                <w:vertAlign w:val="superscript"/>
              </w:rPr>
              <w:t>th</w:t>
            </w:r>
            <w:r w:rsidR="00FE51F5" w:rsidRPr="0084734D">
              <w:rPr>
                <w:b/>
                <w:i/>
                <w:sz w:val="18"/>
                <w:szCs w:val="18"/>
              </w:rPr>
              <w:t xml:space="preserve"> August, 2012:  "What the </w:t>
            </w:r>
            <w:proofErr w:type="spellStart"/>
            <w:r w:rsidR="00FE51F5" w:rsidRPr="0084734D">
              <w:rPr>
                <w:b/>
                <w:i/>
                <w:sz w:val="18"/>
                <w:szCs w:val="18"/>
              </w:rPr>
              <w:t>fcuk</w:t>
            </w:r>
            <w:proofErr w:type="spellEnd"/>
            <w:r w:rsidR="00FE51F5" w:rsidRPr="0084734D">
              <w:rPr>
                <w:b/>
                <w:i/>
                <w:sz w:val="18"/>
                <w:szCs w:val="18"/>
              </w:rPr>
              <w:t xml:space="preserve"> just happened then?</w:t>
            </w:r>
            <w:r w:rsidRPr="00E34A52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E34A52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E354ED" w:rsidRPr="00E34A52">
              <w:rPr>
                <w:sz w:val="18"/>
                <w:szCs w:val="18"/>
              </w:rPr>
              <w:t>Ranjit Sidhu</w:t>
            </w:r>
            <w:r w:rsidRPr="00E34A52">
              <w:rPr>
                <w:sz w:val="18"/>
                <w:szCs w:val="18"/>
              </w:rPr>
              <w:t xml:space="preserve">, </w:t>
            </w:r>
            <w:proofErr w:type="spellStart"/>
            <w:r w:rsidR="00E354ED" w:rsidRPr="00E34A52">
              <w:rPr>
                <w:sz w:val="18"/>
                <w:szCs w:val="18"/>
              </w:rPr>
              <w:t>SiD</w:t>
            </w:r>
            <w:proofErr w:type="spellEnd"/>
          </w:p>
        </w:tc>
        <w:tc>
          <w:tcPr>
            <w:tcW w:w="2094" w:type="dxa"/>
          </w:tcPr>
          <w:p w14:paraId="23489FCD" w14:textId="77777777" w:rsidR="0057241E" w:rsidRPr="00E34A52" w:rsidRDefault="0057241E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</w:p>
        </w:tc>
      </w:tr>
      <w:tr w:rsidR="0057241E" w14:paraId="6D11EAB2" w14:textId="77777777" w:rsidTr="00E404E8">
        <w:tc>
          <w:tcPr>
            <w:tcW w:w="1384" w:type="dxa"/>
          </w:tcPr>
          <w:p w14:paraId="5FEA5ECF" w14:textId="77777777" w:rsidR="0057241E" w:rsidRPr="00E34A52" w:rsidRDefault="0057241E" w:rsidP="00131A1E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14:45 – 15:30</w:t>
            </w:r>
          </w:p>
        </w:tc>
        <w:tc>
          <w:tcPr>
            <w:tcW w:w="6379" w:type="dxa"/>
          </w:tcPr>
          <w:p w14:paraId="3D44087C" w14:textId="66DCB2E7" w:rsidR="0057241E" w:rsidRPr="00E34A52" w:rsidRDefault="0057241E" w:rsidP="006A25B4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 xml:space="preserve">Plenary </w:t>
            </w:r>
            <w:r w:rsidR="006A25B4">
              <w:rPr>
                <w:rFonts w:cs="Arial"/>
                <w:b/>
                <w:bCs/>
                <w:iCs/>
                <w:sz w:val="18"/>
                <w:szCs w:val="18"/>
              </w:rPr>
              <w:t>10</w:t>
            </w:r>
            <w:r w:rsidRPr="00E34A52">
              <w:rPr>
                <w:rFonts w:cs="Arial"/>
                <w:b/>
                <w:iCs/>
                <w:sz w:val="18"/>
                <w:szCs w:val="18"/>
              </w:rPr>
              <w:t xml:space="preserve">: </w:t>
            </w:r>
            <w:r w:rsidR="00B37D14" w:rsidRPr="00B37D14">
              <w:rPr>
                <w:b/>
                <w:i/>
                <w:sz w:val="18"/>
                <w:szCs w:val="18"/>
              </w:rPr>
              <w:t>Institutional Culture Is Crippling Your Web Strategy</w:t>
            </w:r>
            <w:r w:rsidR="00B37D14">
              <w:rPr>
                <w:b/>
                <w:i/>
                <w:sz w:val="18"/>
                <w:szCs w:val="18"/>
              </w:rPr>
              <w:t>!</w:t>
            </w:r>
            <w:r w:rsidRPr="00E34A52">
              <w:rPr>
                <w:sz w:val="18"/>
                <w:szCs w:val="18"/>
              </w:rPr>
              <w:t xml:space="preserve"> </w:t>
            </w:r>
            <w:r w:rsidR="00E34A52">
              <w:rPr>
                <w:sz w:val="18"/>
                <w:szCs w:val="18"/>
              </w:rPr>
              <w:t xml:space="preserve"> </w:t>
            </w:r>
            <w:r w:rsidR="00000DAA">
              <w:rPr>
                <w:sz w:val="18"/>
                <w:szCs w:val="18"/>
              </w:rPr>
              <w:br/>
            </w:r>
            <w:r w:rsidR="00E354ED" w:rsidRPr="00E34A52">
              <w:rPr>
                <w:sz w:val="18"/>
                <w:szCs w:val="18"/>
              </w:rPr>
              <w:t xml:space="preserve">Paul </w:t>
            </w:r>
            <w:proofErr w:type="spellStart"/>
            <w:r w:rsidR="00E354ED" w:rsidRPr="00E34A52">
              <w:rPr>
                <w:sz w:val="18"/>
                <w:szCs w:val="18"/>
              </w:rPr>
              <w:t>Boag</w:t>
            </w:r>
            <w:proofErr w:type="spellEnd"/>
            <w:r w:rsidRPr="00E34A52">
              <w:rPr>
                <w:sz w:val="18"/>
                <w:szCs w:val="18"/>
              </w:rPr>
              <w:t xml:space="preserve">, </w:t>
            </w:r>
            <w:proofErr w:type="spellStart"/>
            <w:r w:rsidRPr="00E34A52">
              <w:rPr>
                <w:sz w:val="18"/>
                <w:szCs w:val="18"/>
              </w:rPr>
              <w:t>Headscape</w:t>
            </w:r>
            <w:proofErr w:type="spellEnd"/>
            <w:r w:rsidRPr="00E34A52">
              <w:rPr>
                <w:rFonts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4" w:type="dxa"/>
          </w:tcPr>
          <w:p w14:paraId="76065C5A" w14:textId="77777777" w:rsidR="0057241E" w:rsidRPr="00E34A52" w:rsidRDefault="0057241E" w:rsidP="0019448D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</w:p>
        </w:tc>
      </w:tr>
      <w:tr w:rsidR="0057241E" w14:paraId="110EE76C" w14:textId="77777777" w:rsidTr="00E404E8">
        <w:tc>
          <w:tcPr>
            <w:tcW w:w="1384" w:type="dxa"/>
            <w:shd w:val="clear" w:color="auto" w:fill="auto"/>
          </w:tcPr>
          <w:p w14:paraId="63658E32" w14:textId="77777777" w:rsidR="0057241E" w:rsidRPr="00E34A52" w:rsidRDefault="0057241E" w:rsidP="00131A1E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15:30 – 16:00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4A0D04C8" w14:textId="77777777" w:rsidR="0057241E" w:rsidRPr="00E34A52" w:rsidRDefault="0057241E" w:rsidP="00440CCF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Tea/Coffee</w:t>
            </w:r>
          </w:p>
        </w:tc>
        <w:tc>
          <w:tcPr>
            <w:tcW w:w="2094" w:type="dxa"/>
            <w:shd w:val="clear" w:color="auto" w:fill="auto"/>
          </w:tcPr>
          <w:p w14:paraId="707D46B8" w14:textId="77777777" w:rsidR="0057241E" w:rsidRPr="00E34A52" w:rsidRDefault="0057241E" w:rsidP="00440CCF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</w:p>
        </w:tc>
      </w:tr>
      <w:tr w:rsidR="0057241E" w14:paraId="06EC9582" w14:textId="77777777" w:rsidTr="00E404E8">
        <w:tc>
          <w:tcPr>
            <w:tcW w:w="1384" w:type="dxa"/>
          </w:tcPr>
          <w:p w14:paraId="03D0E757" w14:textId="77777777" w:rsidR="0057241E" w:rsidRPr="00E34A52" w:rsidRDefault="0057241E" w:rsidP="00131A1E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16:00 – 17:30</w:t>
            </w:r>
          </w:p>
        </w:tc>
        <w:tc>
          <w:tcPr>
            <w:tcW w:w="6379" w:type="dxa"/>
          </w:tcPr>
          <w:p w14:paraId="0047A490" w14:textId="77777777" w:rsidR="0057241E" w:rsidRPr="00E34A52" w:rsidRDefault="0057241E" w:rsidP="00AE146B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 xml:space="preserve">Parallel Sessions: </w:t>
            </w:r>
            <w:r w:rsidR="00AE146B" w:rsidRPr="00E34A52">
              <w:rPr>
                <w:rFonts w:cs="Arial"/>
                <w:b/>
                <w:bCs/>
                <w:iCs/>
                <w:sz w:val="18"/>
                <w:szCs w:val="18"/>
              </w:rPr>
              <w:t>B</w:t>
            </w:r>
          </w:p>
        </w:tc>
        <w:tc>
          <w:tcPr>
            <w:tcW w:w="2094" w:type="dxa"/>
          </w:tcPr>
          <w:p w14:paraId="5780E561" w14:textId="3525CF3E" w:rsidR="0057241E" w:rsidRPr="00E34A52" w:rsidRDefault="00EA1E28" w:rsidP="00440CCF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Building 8W, level 2</w:t>
            </w:r>
          </w:p>
        </w:tc>
      </w:tr>
      <w:tr w:rsidR="0057241E" w14:paraId="5AB9620B" w14:textId="77777777" w:rsidTr="00E404E8">
        <w:tc>
          <w:tcPr>
            <w:tcW w:w="1384" w:type="dxa"/>
          </w:tcPr>
          <w:p w14:paraId="3D3040DE" w14:textId="77777777" w:rsidR="0057241E" w:rsidRPr="00E34A52" w:rsidRDefault="0057241E" w:rsidP="00440CCF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19:00 – late</w:t>
            </w:r>
          </w:p>
        </w:tc>
        <w:tc>
          <w:tcPr>
            <w:tcW w:w="6379" w:type="dxa"/>
          </w:tcPr>
          <w:p w14:paraId="7F3557AA" w14:textId="088A01FF" w:rsidR="0057241E" w:rsidRPr="00E34A52" w:rsidRDefault="0057241E" w:rsidP="00CA59C8">
            <w:pPr>
              <w:spacing w:before="60" w:after="60"/>
              <w:ind w:left="0"/>
              <w:rPr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Drinks Reception</w:t>
            </w:r>
            <w:r w:rsidR="00444AE0" w:rsidRPr="00E34A52">
              <w:rPr>
                <w:rFonts w:cs="Arial"/>
                <w:b/>
                <w:bCs/>
                <w:iCs/>
                <w:sz w:val="18"/>
                <w:szCs w:val="18"/>
              </w:rPr>
              <w:t xml:space="preserve"> </w:t>
            </w:r>
            <w:r w:rsidR="00CA59C8">
              <w:rPr>
                <w:rFonts w:cs="Arial"/>
                <w:b/>
                <w:bCs/>
                <w:iCs/>
                <w:sz w:val="18"/>
                <w:szCs w:val="18"/>
              </w:rPr>
              <w:t>at the</w:t>
            </w: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 xml:space="preserve"> </w:t>
            </w:r>
            <w:r w:rsidR="00A905CF">
              <w:rPr>
                <w:rFonts w:cs="Arial"/>
                <w:b/>
                <w:bCs/>
                <w:iCs/>
                <w:sz w:val="18"/>
                <w:szCs w:val="18"/>
              </w:rPr>
              <w:t>R</w:t>
            </w:r>
            <w:r w:rsidR="00A66D63">
              <w:rPr>
                <w:rFonts w:cs="Arial"/>
                <w:b/>
                <w:bCs/>
                <w:iCs/>
                <w:sz w:val="18"/>
                <w:szCs w:val="18"/>
              </w:rPr>
              <w:t xml:space="preserve">oman </w:t>
            </w:r>
            <w:r w:rsidR="00A905CF">
              <w:rPr>
                <w:rFonts w:cs="Arial"/>
                <w:b/>
                <w:bCs/>
                <w:iCs/>
                <w:sz w:val="18"/>
                <w:szCs w:val="18"/>
              </w:rPr>
              <w:t>B</w:t>
            </w:r>
            <w:r w:rsidR="00A66D63">
              <w:rPr>
                <w:rFonts w:cs="Arial"/>
                <w:b/>
                <w:bCs/>
                <w:iCs/>
                <w:sz w:val="18"/>
                <w:szCs w:val="18"/>
              </w:rPr>
              <w:t>aths</w:t>
            </w:r>
          </w:p>
        </w:tc>
        <w:tc>
          <w:tcPr>
            <w:tcW w:w="2094" w:type="dxa"/>
          </w:tcPr>
          <w:p w14:paraId="3C711EDA" w14:textId="77777777" w:rsidR="0057241E" w:rsidRPr="00E34A52" w:rsidRDefault="0057241E" w:rsidP="00440CCF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</w:p>
        </w:tc>
      </w:tr>
    </w:tbl>
    <w:p w14:paraId="14F31977" w14:textId="77777777" w:rsidR="0057241E" w:rsidRPr="006A1F91" w:rsidRDefault="0057241E" w:rsidP="00440CCF">
      <w:pPr>
        <w:pStyle w:val="Heading2"/>
        <w:rPr>
          <w:color w:val="200296"/>
        </w:rPr>
      </w:pPr>
      <w:r>
        <w:br w:type="page"/>
      </w:r>
      <w:r w:rsidR="00E354ED" w:rsidRPr="006A1F91">
        <w:rPr>
          <w:color w:val="200296"/>
        </w:rPr>
        <w:lastRenderedPageBreak/>
        <w:t>Fri</w:t>
      </w:r>
      <w:r w:rsidRPr="006A1F91">
        <w:rPr>
          <w:color w:val="200296"/>
        </w:rPr>
        <w:t>day 2</w:t>
      </w:r>
      <w:r w:rsidR="00E354ED" w:rsidRPr="006A1F91">
        <w:rPr>
          <w:color w:val="200296"/>
        </w:rPr>
        <w:t>8</w:t>
      </w:r>
      <w:r w:rsidRPr="006A1F91">
        <w:rPr>
          <w:color w:val="200296"/>
          <w:vertAlign w:val="superscript"/>
        </w:rPr>
        <w:t>th</w:t>
      </w:r>
      <w:r w:rsidRPr="006A1F91">
        <w:rPr>
          <w:color w:val="200296"/>
        </w:rPr>
        <w:t xml:space="preserve"> June 201</w:t>
      </w:r>
      <w:r w:rsidR="00E354ED" w:rsidRPr="006A1F91">
        <w:rPr>
          <w:color w:val="200296"/>
        </w:rPr>
        <w:t>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6379"/>
        <w:gridCol w:w="2126"/>
      </w:tblGrid>
      <w:tr w:rsidR="0057241E" w14:paraId="1ECD4B91" w14:textId="77777777" w:rsidTr="006A1F91">
        <w:tc>
          <w:tcPr>
            <w:tcW w:w="1384" w:type="dxa"/>
            <w:shd w:val="clear" w:color="auto" w:fill="auto"/>
          </w:tcPr>
          <w:p w14:paraId="4D24990F" w14:textId="144FDE5F" w:rsidR="0057241E" w:rsidRPr="00E34A52" w:rsidRDefault="0057241E" w:rsidP="00D4793F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07:</w:t>
            </w:r>
            <w:r w:rsidR="00D4793F">
              <w:rPr>
                <w:rFonts w:cs="Arial"/>
                <w:b/>
                <w:bCs/>
                <w:iCs/>
                <w:sz w:val="18"/>
                <w:szCs w:val="18"/>
              </w:rPr>
              <w:t>3</w:t>
            </w: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0 – 09:30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1010C272" w14:textId="27A836B5" w:rsidR="0057241E" w:rsidRPr="00E34A52" w:rsidRDefault="0057241E" w:rsidP="00CA59C8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 xml:space="preserve">Breakfast </w:t>
            </w:r>
          </w:p>
        </w:tc>
        <w:tc>
          <w:tcPr>
            <w:tcW w:w="2126" w:type="dxa"/>
            <w:shd w:val="clear" w:color="auto" w:fill="auto"/>
          </w:tcPr>
          <w:p w14:paraId="6E005BC3" w14:textId="4B31A406" w:rsidR="0057241E" w:rsidRPr="00E34A52" w:rsidRDefault="00EA1E28" w:rsidP="00440CCF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  <w:r w:rsidRPr="00E34A52">
              <w:rPr>
                <w:rFonts w:cs="Arial"/>
                <w:bCs/>
                <w:iCs/>
                <w:sz w:val="18"/>
                <w:szCs w:val="18"/>
              </w:rPr>
              <w:t>Note late start to allow time to checkout</w:t>
            </w:r>
          </w:p>
        </w:tc>
      </w:tr>
      <w:tr w:rsidR="0057241E" w14:paraId="2AE8B76E" w14:textId="77777777" w:rsidTr="000B71E7">
        <w:tc>
          <w:tcPr>
            <w:tcW w:w="1384" w:type="dxa"/>
          </w:tcPr>
          <w:p w14:paraId="44D8B9BD" w14:textId="77777777" w:rsidR="0057241E" w:rsidRPr="00E34A52" w:rsidRDefault="0057241E" w:rsidP="00BA3788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09:30 – 11:00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495A6D1D" w14:textId="24757D1D" w:rsidR="0057241E" w:rsidRPr="00E34A52" w:rsidRDefault="0057241E" w:rsidP="00FE51F5">
            <w:pPr>
              <w:spacing w:before="60" w:after="60"/>
              <w:ind w:left="0"/>
              <w:rPr>
                <w:rFonts w:cs="Arial"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iCs/>
                <w:sz w:val="18"/>
                <w:szCs w:val="18"/>
              </w:rPr>
              <w:t>Morning Session</w:t>
            </w:r>
            <w:r w:rsidR="00A102CB" w:rsidRPr="00E34A52">
              <w:rPr>
                <w:rFonts w:cs="Arial"/>
                <w:b/>
                <w:iCs/>
                <w:sz w:val="18"/>
                <w:szCs w:val="18"/>
              </w:rPr>
              <w:t xml:space="preserve"> 1</w:t>
            </w:r>
            <w:r w:rsidRPr="00E34A52">
              <w:rPr>
                <w:rFonts w:cs="Arial"/>
                <w:b/>
                <w:iCs/>
                <w:sz w:val="18"/>
                <w:szCs w:val="18"/>
              </w:rPr>
              <w:t>: Institutional Case Studies</w:t>
            </w: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br/>
            </w:r>
            <w:r w:rsidR="003D2EB4">
              <w:rPr>
                <w:rFonts w:cs="Arial"/>
                <w:bCs/>
                <w:iCs/>
                <w:sz w:val="18"/>
                <w:szCs w:val="18"/>
              </w:rPr>
              <w:t>Chair: Helen Sargan</w:t>
            </w:r>
            <w:r w:rsidR="00BA5C9D">
              <w:rPr>
                <w:rFonts w:cs="Arial"/>
                <w:bCs/>
                <w:iCs/>
                <w:sz w:val="18"/>
                <w:szCs w:val="18"/>
              </w:rPr>
              <w:t xml:space="preserve">, </w:t>
            </w:r>
            <w:r w:rsidR="00BA5C9D">
              <w:rPr>
                <w:sz w:val="18"/>
                <w:szCs w:val="18"/>
              </w:rPr>
              <w:t>University of Cambridge</w:t>
            </w:r>
          </w:p>
        </w:tc>
        <w:tc>
          <w:tcPr>
            <w:tcW w:w="2126" w:type="dxa"/>
          </w:tcPr>
          <w:p w14:paraId="2D18C921" w14:textId="746E6BFC" w:rsidR="0057241E" w:rsidRPr="00E34A52" w:rsidRDefault="00EA1E28" w:rsidP="00440CCF">
            <w:pPr>
              <w:spacing w:before="60" w:after="60"/>
              <w:ind w:left="0"/>
              <w:rPr>
                <w:rFonts w:cs="Arial"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iCs/>
                <w:sz w:val="18"/>
                <w:szCs w:val="18"/>
              </w:rPr>
              <w:t xml:space="preserve">Lecture Theatre </w:t>
            </w:r>
            <w:r>
              <w:rPr>
                <w:rFonts w:cs="Arial"/>
                <w:sz w:val="18"/>
                <w:szCs w:val="18"/>
              </w:rPr>
              <w:t>3WN 2.1</w:t>
            </w:r>
          </w:p>
        </w:tc>
      </w:tr>
      <w:tr w:rsidR="0057241E" w14:paraId="71EEE5AF" w14:textId="77777777" w:rsidTr="000B71E7">
        <w:tc>
          <w:tcPr>
            <w:tcW w:w="1384" w:type="dxa"/>
          </w:tcPr>
          <w:p w14:paraId="3CD1B288" w14:textId="77777777" w:rsidR="0057241E" w:rsidRPr="00E34A52" w:rsidRDefault="0057241E" w:rsidP="00E354ED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09:30 – 10:</w:t>
            </w:r>
            <w:r w:rsidR="00E354ED" w:rsidRPr="00E34A52">
              <w:rPr>
                <w:rFonts w:cs="Arial"/>
                <w:b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6379" w:type="dxa"/>
          </w:tcPr>
          <w:p w14:paraId="53BACE64" w14:textId="4F3F7B09" w:rsidR="0057241E" w:rsidRPr="00E34A52" w:rsidRDefault="0057241E" w:rsidP="003D2EB4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iCs/>
                <w:sz w:val="18"/>
                <w:szCs w:val="18"/>
              </w:rPr>
              <w:t xml:space="preserve">Plenary </w:t>
            </w:r>
            <w:r w:rsidR="006A25B4">
              <w:rPr>
                <w:rFonts w:cs="Arial"/>
                <w:b/>
                <w:iCs/>
                <w:sz w:val="18"/>
                <w:szCs w:val="18"/>
              </w:rPr>
              <w:t>11</w:t>
            </w:r>
            <w:r w:rsidRPr="00E34A52">
              <w:rPr>
                <w:rFonts w:cs="Arial"/>
                <w:b/>
                <w:iCs/>
                <w:sz w:val="18"/>
                <w:szCs w:val="18"/>
              </w:rPr>
              <w:t xml:space="preserve">: </w:t>
            </w:r>
            <w:r w:rsidR="003D2EB4" w:rsidRPr="003D2EB4">
              <w:rPr>
                <w:b/>
                <w:i/>
                <w:sz w:val="18"/>
              </w:rPr>
              <w:t xml:space="preserve">IWMW and the </w:t>
            </w:r>
            <w:r w:rsidR="003D2EB4">
              <w:rPr>
                <w:b/>
                <w:i/>
                <w:sz w:val="18"/>
              </w:rPr>
              <w:t>B</w:t>
            </w:r>
            <w:r w:rsidR="003D2EB4" w:rsidRPr="003D2EB4">
              <w:rPr>
                <w:b/>
                <w:i/>
                <w:sz w:val="18"/>
              </w:rPr>
              <w:t>irth of a Content Strategist</w:t>
            </w:r>
            <w:r w:rsidR="000B71E7" w:rsidRPr="00492F91">
              <w:rPr>
                <w:sz w:val="16"/>
                <w:szCs w:val="18"/>
              </w:rPr>
              <w:br/>
            </w:r>
            <w:r w:rsidR="003D2EB4">
              <w:rPr>
                <w:rFonts w:cs="Arial"/>
                <w:iCs/>
                <w:sz w:val="18"/>
                <w:szCs w:val="18"/>
              </w:rPr>
              <w:t>Richard Prowse</w:t>
            </w:r>
            <w:r w:rsidRPr="00E34A52">
              <w:rPr>
                <w:rFonts w:cs="Arial"/>
                <w:iCs/>
                <w:sz w:val="18"/>
                <w:szCs w:val="18"/>
              </w:rPr>
              <w:t xml:space="preserve">, University of </w:t>
            </w:r>
            <w:r w:rsidR="00E354ED" w:rsidRPr="00E34A52">
              <w:rPr>
                <w:rFonts w:cs="Arial"/>
                <w:iCs/>
                <w:sz w:val="18"/>
                <w:szCs w:val="18"/>
              </w:rPr>
              <w:t>B</w:t>
            </w:r>
            <w:r w:rsidR="00AE146B" w:rsidRPr="00E34A52">
              <w:rPr>
                <w:rFonts w:cs="Arial"/>
                <w:iCs/>
                <w:sz w:val="18"/>
                <w:szCs w:val="18"/>
              </w:rPr>
              <w:t>ath</w:t>
            </w:r>
            <w:r w:rsidRPr="00E34A52">
              <w:rPr>
                <w:rFonts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408CBB01" w14:textId="77777777" w:rsidR="0057241E" w:rsidRPr="00E34A52" w:rsidRDefault="0057241E" w:rsidP="00440CCF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</w:p>
        </w:tc>
      </w:tr>
      <w:tr w:rsidR="0057241E" w14:paraId="4BA1F620" w14:textId="77777777" w:rsidTr="000B71E7">
        <w:tc>
          <w:tcPr>
            <w:tcW w:w="1384" w:type="dxa"/>
          </w:tcPr>
          <w:p w14:paraId="74EE5FFC" w14:textId="77777777" w:rsidR="0057241E" w:rsidRPr="00E34A52" w:rsidRDefault="0057241E" w:rsidP="00E354ED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10:</w:t>
            </w:r>
            <w:r w:rsidR="00E354ED" w:rsidRPr="00E34A52">
              <w:rPr>
                <w:rFonts w:cs="Arial"/>
                <w:b/>
                <w:bCs/>
                <w:iCs/>
                <w:sz w:val="18"/>
                <w:szCs w:val="18"/>
              </w:rPr>
              <w:t>15</w:t>
            </w: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 xml:space="preserve"> – 1</w:t>
            </w:r>
            <w:r w:rsidR="00E354ED" w:rsidRPr="00E34A52">
              <w:rPr>
                <w:rFonts w:cs="Arial"/>
                <w:b/>
                <w:bCs/>
                <w:iCs/>
                <w:sz w:val="18"/>
                <w:szCs w:val="18"/>
              </w:rPr>
              <w:t>1</w:t>
            </w: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:</w:t>
            </w:r>
            <w:r w:rsidR="00E354ED" w:rsidRPr="00E34A52">
              <w:rPr>
                <w:rFonts w:cs="Arial"/>
                <w:b/>
                <w:bCs/>
                <w:iCs/>
                <w:sz w:val="18"/>
                <w:szCs w:val="18"/>
              </w:rPr>
              <w:t>0</w:t>
            </w: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6379" w:type="dxa"/>
          </w:tcPr>
          <w:p w14:paraId="77E538A9" w14:textId="5C4A4539" w:rsidR="0057241E" w:rsidRPr="00620B91" w:rsidRDefault="00AE146B" w:rsidP="00E41E2D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  <w:r w:rsidRPr="00620B91">
              <w:rPr>
                <w:rFonts w:cs="Arial"/>
                <w:b/>
                <w:iCs/>
                <w:sz w:val="18"/>
                <w:szCs w:val="18"/>
              </w:rPr>
              <w:t xml:space="preserve">Plenary </w:t>
            </w:r>
            <w:r w:rsidR="00B66104" w:rsidRPr="00620B91">
              <w:rPr>
                <w:rFonts w:cs="Arial"/>
                <w:b/>
                <w:iCs/>
                <w:sz w:val="18"/>
                <w:szCs w:val="18"/>
              </w:rPr>
              <w:t>1</w:t>
            </w:r>
            <w:r w:rsidR="006A25B4" w:rsidRPr="00620B91">
              <w:rPr>
                <w:rFonts w:cs="Arial"/>
                <w:b/>
                <w:iCs/>
                <w:sz w:val="18"/>
                <w:szCs w:val="18"/>
              </w:rPr>
              <w:t>2</w:t>
            </w:r>
            <w:r w:rsidRPr="00620B91">
              <w:rPr>
                <w:rFonts w:cs="Arial"/>
                <w:b/>
                <w:iCs/>
                <w:sz w:val="18"/>
                <w:szCs w:val="18"/>
              </w:rPr>
              <w:t xml:space="preserve">: </w:t>
            </w:r>
            <w:r w:rsidR="00620B91" w:rsidRPr="00620B91">
              <w:rPr>
                <w:b/>
                <w:i/>
                <w:sz w:val="18"/>
                <w:szCs w:val="18"/>
              </w:rPr>
              <w:t>The University in a Bind</w:t>
            </w:r>
            <w:r w:rsidRPr="00620B91">
              <w:rPr>
                <w:sz w:val="18"/>
                <w:szCs w:val="18"/>
              </w:rPr>
              <w:br/>
            </w:r>
            <w:r w:rsidRPr="00620B91">
              <w:rPr>
                <w:rFonts w:cs="Arial"/>
                <w:iCs/>
                <w:sz w:val="18"/>
                <w:szCs w:val="18"/>
              </w:rPr>
              <w:t>Dai Griffiths, University of Bolton</w:t>
            </w:r>
          </w:p>
        </w:tc>
        <w:tc>
          <w:tcPr>
            <w:tcW w:w="2126" w:type="dxa"/>
          </w:tcPr>
          <w:p w14:paraId="2FBB9DD0" w14:textId="77777777" w:rsidR="0057241E" w:rsidRPr="00E34A52" w:rsidRDefault="0057241E" w:rsidP="00440CCF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</w:p>
        </w:tc>
      </w:tr>
      <w:tr w:rsidR="0057241E" w14:paraId="583CEE3B" w14:textId="77777777" w:rsidTr="000B71E7">
        <w:tc>
          <w:tcPr>
            <w:tcW w:w="1384" w:type="dxa"/>
            <w:shd w:val="clear" w:color="auto" w:fill="auto"/>
          </w:tcPr>
          <w:p w14:paraId="1F6C00FE" w14:textId="77777777" w:rsidR="0057241E" w:rsidRPr="00E34A52" w:rsidRDefault="0057241E" w:rsidP="00E354ED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1</w:t>
            </w:r>
            <w:r w:rsidR="00E354ED" w:rsidRPr="00E34A52">
              <w:rPr>
                <w:rFonts w:cs="Arial"/>
                <w:b/>
                <w:bCs/>
                <w:iCs/>
                <w:sz w:val="18"/>
                <w:szCs w:val="18"/>
              </w:rPr>
              <w:t>1</w:t>
            </w: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:</w:t>
            </w:r>
            <w:r w:rsidR="00E354ED" w:rsidRPr="00E34A52">
              <w:rPr>
                <w:rFonts w:cs="Arial"/>
                <w:b/>
                <w:bCs/>
                <w:iCs/>
                <w:sz w:val="18"/>
                <w:szCs w:val="18"/>
              </w:rPr>
              <w:t>0</w:t>
            </w: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0 – 11:</w:t>
            </w:r>
            <w:r w:rsidR="00E354ED" w:rsidRPr="00E34A52">
              <w:rPr>
                <w:rFonts w:cs="Arial"/>
                <w:b/>
                <w:bCs/>
                <w:iCs/>
                <w:sz w:val="18"/>
                <w:szCs w:val="18"/>
              </w:rPr>
              <w:t>3</w:t>
            </w: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0D6EE22C" w14:textId="77777777" w:rsidR="0057241E" w:rsidRPr="00E34A52" w:rsidRDefault="0057241E" w:rsidP="009E69E9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Tea/Coffee</w:t>
            </w:r>
          </w:p>
        </w:tc>
        <w:tc>
          <w:tcPr>
            <w:tcW w:w="2126" w:type="dxa"/>
            <w:shd w:val="clear" w:color="auto" w:fill="auto"/>
          </w:tcPr>
          <w:p w14:paraId="71E779EA" w14:textId="77777777" w:rsidR="0057241E" w:rsidRPr="00E34A52" w:rsidRDefault="0057241E" w:rsidP="009E69E9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</w:p>
        </w:tc>
      </w:tr>
      <w:tr w:rsidR="00A102CB" w14:paraId="63A534E8" w14:textId="77777777" w:rsidTr="000B71E7">
        <w:tc>
          <w:tcPr>
            <w:tcW w:w="1384" w:type="dxa"/>
            <w:tcBorders>
              <w:top w:val="nil"/>
            </w:tcBorders>
          </w:tcPr>
          <w:p w14:paraId="348C40C0" w14:textId="77777777" w:rsidR="00A102CB" w:rsidRPr="00E34A52" w:rsidRDefault="00A102CB" w:rsidP="00AA2B67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</w:tcBorders>
            <w:shd w:val="clear" w:color="auto" w:fill="D9D9D9" w:themeFill="background1" w:themeFillShade="D9"/>
          </w:tcPr>
          <w:p w14:paraId="039CCE22" w14:textId="4A4D8D5D" w:rsidR="00A102CB" w:rsidRPr="00E34A52" w:rsidRDefault="00A102CB" w:rsidP="00FE51F5">
            <w:pPr>
              <w:spacing w:before="60" w:after="60"/>
              <w:ind w:left="0"/>
              <w:rPr>
                <w:rFonts w:cs="Arial"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iCs/>
                <w:sz w:val="18"/>
                <w:szCs w:val="18"/>
              </w:rPr>
              <w:t>Morning Session 2: What Does The Future Hold?</w:t>
            </w: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br/>
            </w:r>
            <w:r w:rsidR="003D2EB4">
              <w:rPr>
                <w:rFonts w:cs="Arial"/>
                <w:bCs/>
                <w:iCs/>
                <w:sz w:val="18"/>
                <w:szCs w:val="18"/>
              </w:rPr>
              <w:t>Chair: Brian Kelly</w:t>
            </w:r>
            <w:r w:rsidR="00BA5C9D">
              <w:rPr>
                <w:rFonts w:cs="Arial"/>
                <w:bCs/>
                <w:iCs/>
                <w:sz w:val="18"/>
                <w:szCs w:val="18"/>
              </w:rPr>
              <w:t>, UKOLN</w:t>
            </w:r>
          </w:p>
        </w:tc>
        <w:tc>
          <w:tcPr>
            <w:tcW w:w="2126" w:type="dxa"/>
            <w:tcBorders>
              <w:top w:val="nil"/>
            </w:tcBorders>
          </w:tcPr>
          <w:p w14:paraId="319CB3A9" w14:textId="77777777" w:rsidR="00A102CB" w:rsidRPr="00E34A52" w:rsidRDefault="00A102CB" w:rsidP="009E69E9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</w:p>
        </w:tc>
      </w:tr>
      <w:tr w:rsidR="00A102CB" w14:paraId="735FAA00" w14:textId="77777777" w:rsidTr="000B71E7">
        <w:tc>
          <w:tcPr>
            <w:tcW w:w="1384" w:type="dxa"/>
            <w:tcBorders>
              <w:top w:val="nil"/>
            </w:tcBorders>
          </w:tcPr>
          <w:p w14:paraId="53EB924E" w14:textId="77777777" w:rsidR="00A102CB" w:rsidRPr="00E34A52" w:rsidRDefault="00A102CB" w:rsidP="00AA2B67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11:30 – 12:15</w:t>
            </w:r>
          </w:p>
        </w:tc>
        <w:tc>
          <w:tcPr>
            <w:tcW w:w="6379" w:type="dxa"/>
            <w:tcBorders>
              <w:top w:val="nil"/>
            </w:tcBorders>
          </w:tcPr>
          <w:p w14:paraId="0F589501" w14:textId="400BDB84" w:rsidR="00A102CB" w:rsidRPr="00E34A52" w:rsidRDefault="00A102CB" w:rsidP="006A25B4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Plenary 1</w:t>
            </w:r>
            <w:r w:rsidR="006A25B4">
              <w:rPr>
                <w:rFonts w:cs="Arial"/>
                <w:b/>
                <w:bCs/>
                <w:iCs/>
                <w:sz w:val="18"/>
                <w:szCs w:val="18"/>
              </w:rPr>
              <w:t>3</w:t>
            </w: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:</w:t>
            </w:r>
            <w:r w:rsidRPr="00E34A52">
              <w:rPr>
                <w:sz w:val="18"/>
                <w:szCs w:val="18"/>
              </w:rPr>
              <w:t xml:space="preserve"> </w:t>
            </w:r>
            <w:r w:rsidRPr="00E34A52">
              <w:rPr>
                <w:rFonts w:cs="Arial"/>
                <w:b/>
                <w:i/>
                <w:iCs/>
                <w:sz w:val="18"/>
                <w:szCs w:val="18"/>
              </w:rPr>
              <w:t>The Delicious Discomfort Of Not Knowing: How to Lead Effectively Through Uncertainty</w:t>
            </w:r>
            <w:r w:rsidRPr="00E34A52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E34A52">
              <w:rPr>
                <w:rFonts w:cs="Arial"/>
                <w:b/>
                <w:iCs/>
                <w:sz w:val="18"/>
                <w:szCs w:val="18"/>
              </w:rPr>
              <w:br/>
            </w:r>
            <w:r w:rsidRPr="00E34A52">
              <w:rPr>
                <w:rFonts w:cs="Arial"/>
                <w:bCs/>
                <w:iCs/>
                <w:sz w:val="18"/>
                <w:szCs w:val="18"/>
              </w:rPr>
              <w:t xml:space="preserve">Neil Denny, </w:t>
            </w:r>
            <w:proofErr w:type="spellStart"/>
            <w:r w:rsidRPr="00E34A52">
              <w:rPr>
                <w:rFonts w:cs="Arial"/>
                <w:bCs/>
                <w:iCs/>
                <w:sz w:val="18"/>
                <w:szCs w:val="18"/>
              </w:rPr>
              <w:t>allLD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14:paraId="5458F299" w14:textId="77777777" w:rsidR="00A102CB" w:rsidRPr="00E34A52" w:rsidRDefault="00A102CB" w:rsidP="009E69E9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</w:p>
        </w:tc>
      </w:tr>
      <w:tr w:rsidR="00A102CB" w14:paraId="3369BC3B" w14:textId="77777777" w:rsidTr="000B71E7">
        <w:tc>
          <w:tcPr>
            <w:tcW w:w="1384" w:type="dxa"/>
            <w:tcBorders>
              <w:top w:val="nil"/>
            </w:tcBorders>
          </w:tcPr>
          <w:p w14:paraId="3809BAB6" w14:textId="3707C2DD" w:rsidR="00A102CB" w:rsidRPr="00E34A52" w:rsidRDefault="00A102CB" w:rsidP="00E41E2D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12:</w:t>
            </w:r>
            <w:r w:rsidR="00E41E2D">
              <w:rPr>
                <w:rFonts w:cs="Arial"/>
                <w:b/>
                <w:bCs/>
                <w:iCs/>
                <w:sz w:val="18"/>
                <w:szCs w:val="18"/>
              </w:rPr>
              <w:t>15 – 13</w:t>
            </w: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:</w:t>
            </w:r>
            <w:r w:rsidR="00E41E2D">
              <w:rPr>
                <w:rFonts w:cs="Arial"/>
                <w:b/>
                <w:bCs/>
                <w:iCs/>
                <w:sz w:val="18"/>
                <w:szCs w:val="18"/>
              </w:rPr>
              <w:t>0</w:t>
            </w: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nil"/>
            </w:tcBorders>
          </w:tcPr>
          <w:p w14:paraId="684CA391" w14:textId="3A6E6A00" w:rsidR="00A102CB" w:rsidRPr="00E34A52" w:rsidRDefault="00A102CB" w:rsidP="006A25B4">
            <w:pPr>
              <w:spacing w:before="60" w:after="60"/>
              <w:ind w:left="0"/>
              <w:rPr>
                <w:rFonts w:cs="Arial"/>
                <w:b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Plenary 1</w:t>
            </w:r>
            <w:r w:rsidR="006A25B4">
              <w:rPr>
                <w:rFonts w:cs="Arial"/>
                <w:b/>
                <w:bCs/>
                <w:iCs/>
                <w:sz w:val="18"/>
                <w:szCs w:val="18"/>
              </w:rPr>
              <w:t>4</w:t>
            </w: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:</w:t>
            </w:r>
            <w:r w:rsidRPr="00E34A52">
              <w:rPr>
                <w:sz w:val="18"/>
                <w:szCs w:val="18"/>
              </w:rPr>
              <w:t xml:space="preserve"> </w:t>
            </w:r>
            <w:r w:rsidRPr="00E34A52">
              <w:rPr>
                <w:b/>
                <w:i/>
                <w:sz w:val="18"/>
                <w:szCs w:val="18"/>
              </w:rPr>
              <w:t>Conclusions</w:t>
            </w:r>
            <w:r w:rsidRPr="00E34A52">
              <w:rPr>
                <w:sz w:val="18"/>
                <w:szCs w:val="18"/>
              </w:rPr>
              <w:t xml:space="preserve"> </w:t>
            </w:r>
            <w:r w:rsidRPr="00E34A52">
              <w:rPr>
                <w:sz w:val="18"/>
                <w:szCs w:val="18"/>
              </w:rPr>
              <w:br/>
            </w:r>
            <w:r w:rsidRPr="00E34A52">
              <w:rPr>
                <w:rFonts w:cs="Arial"/>
                <w:iCs/>
                <w:sz w:val="18"/>
                <w:szCs w:val="18"/>
              </w:rPr>
              <w:t>Brian Kelly, UKOLN</w:t>
            </w:r>
          </w:p>
        </w:tc>
        <w:tc>
          <w:tcPr>
            <w:tcW w:w="2126" w:type="dxa"/>
            <w:tcBorders>
              <w:top w:val="nil"/>
            </w:tcBorders>
          </w:tcPr>
          <w:p w14:paraId="5F2BEE81" w14:textId="77777777" w:rsidR="00A102CB" w:rsidRPr="00E34A52" w:rsidRDefault="00A102CB" w:rsidP="00440CCF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</w:p>
        </w:tc>
      </w:tr>
      <w:tr w:rsidR="00A102CB" w14:paraId="1F5F590F" w14:textId="77777777" w:rsidTr="000B71E7">
        <w:tc>
          <w:tcPr>
            <w:tcW w:w="1384" w:type="dxa"/>
            <w:shd w:val="clear" w:color="auto" w:fill="auto"/>
          </w:tcPr>
          <w:p w14:paraId="6D2A1A28" w14:textId="6EA85150" w:rsidR="00A102CB" w:rsidRPr="00E34A52" w:rsidRDefault="00A102CB" w:rsidP="00DD57F0">
            <w:pPr>
              <w:spacing w:before="60" w:after="60"/>
              <w:ind w:left="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1</w:t>
            </w:r>
            <w:r w:rsidR="00DD57F0">
              <w:rPr>
                <w:rFonts w:cs="Arial"/>
                <w:b/>
                <w:bCs/>
                <w:iCs/>
                <w:sz w:val="18"/>
                <w:szCs w:val="18"/>
              </w:rPr>
              <w:t>3</w:t>
            </w: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:</w:t>
            </w:r>
            <w:r w:rsidR="00DD57F0">
              <w:rPr>
                <w:rFonts w:cs="Arial"/>
                <w:b/>
                <w:bCs/>
                <w:iCs/>
                <w:sz w:val="18"/>
                <w:szCs w:val="18"/>
              </w:rPr>
              <w:t>00</w:t>
            </w: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E6E6E6"/>
          </w:tcPr>
          <w:p w14:paraId="033A5E88" w14:textId="77777777" w:rsidR="00A102CB" w:rsidRPr="00E34A52" w:rsidRDefault="00A102CB" w:rsidP="00440CCF">
            <w:pPr>
              <w:spacing w:before="60" w:after="60"/>
              <w:ind w:left="0"/>
              <w:rPr>
                <w:rFonts w:cs="Arial"/>
                <w:bCs/>
                <w:iCs/>
                <w:sz w:val="18"/>
                <w:szCs w:val="18"/>
              </w:rPr>
            </w:pPr>
            <w:r w:rsidRPr="00E34A52">
              <w:rPr>
                <w:rFonts w:cs="Arial"/>
                <w:b/>
                <w:bCs/>
                <w:iCs/>
                <w:sz w:val="18"/>
                <w:szCs w:val="18"/>
              </w:rPr>
              <w:t>Finish</w:t>
            </w:r>
          </w:p>
        </w:tc>
        <w:tc>
          <w:tcPr>
            <w:tcW w:w="2126" w:type="dxa"/>
            <w:shd w:val="clear" w:color="auto" w:fill="auto"/>
          </w:tcPr>
          <w:p w14:paraId="71492D64" w14:textId="77777777" w:rsidR="00A102CB" w:rsidRPr="00E34A52" w:rsidRDefault="00A102CB" w:rsidP="00440CCF">
            <w:pPr>
              <w:spacing w:before="60" w:after="60"/>
              <w:ind w:left="0"/>
              <w:rPr>
                <w:rFonts w:cs="Arial"/>
                <w:iCs/>
                <w:sz w:val="18"/>
                <w:szCs w:val="18"/>
              </w:rPr>
            </w:pPr>
          </w:p>
        </w:tc>
      </w:tr>
    </w:tbl>
    <w:p w14:paraId="39553497" w14:textId="77777777" w:rsidR="00DD57F0" w:rsidRDefault="00DD57F0" w:rsidP="00DD57F0">
      <w:pPr>
        <w:ind w:left="0"/>
      </w:pPr>
    </w:p>
    <w:p w14:paraId="4A446133" w14:textId="5F9CAA1C" w:rsidR="00DD57F0" w:rsidRPr="006A1F91" w:rsidRDefault="0057241E" w:rsidP="00245EED">
      <w:pPr>
        <w:pStyle w:val="Heading2"/>
        <w:spacing w:before="240" w:after="120"/>
        <w:rPr>
          <w:color w:val="200296"/>
        </w:rPr>
      </w:pPr>
      <w:r w:rsidRPr="006A1F91">
        <w:rPr>
          <w:color w:val="200296"/>
        </w:rPr>
        <w:t xml:space="preserve">Parallel </w:t>
      </w:r>
      <w:r w:rsidR="00DD57F0" w:rsidRPr="006A1F91">
        <w:rPr>
          <w:color w:val="200296"/>
        </w:rPr>
        <w:t xml:space="preserve">Workshop </w:t>
      </w:r>
      <w:r w:rsidRPr="006A1F91">
        <w:rPr>
          <w:color w:val="200296"/>
        </w:rPr>
        <w:t>Sessions</w:t>
      </w:r>
    </w:p>
    <w:p w14:paraId="229EA648" w14:textId="52EFFB7E" w:rsidR="00DD57F0" w:rsidRDefault="00DD57F0" w:rsidP="00DD57F0">
      <w:pPr>
        <w:ind w:left="0"/>
      </w:pPr>
      <w:r>
        <w:t xml:space="preserve">In addition to the plenary talks there will be two sets of parallel workshop sessions, each of which lasts for 90 minutes. There </w:t>
      </w:r>
      <w:r w:rsidR="001C047B">
        <w:t xml:space="preserve">are </w:t>
      </w:r>
      <w:r w:rsidR="00E53CE5">
        <w:t>20</w:t>
      </w:r>
      <w:r w:rsidR="00390955">
        <w:t xml:space="preserve"> workshop sessions available </w:t>
      </w:r>
      <w:r w:rsidR="000C5434">
        <w:t>which last for 90 minutes. P</w:t>
      </w:r>
      <w:r>
        <w:t xml:space="preserve">articipants will be able to attend two </w:t>
      </w:r>
      <w:r w:rsidR="000C5434">
        <w:t xml:space="preserve">of the parallel </w:t>
      </w:r>
      <w:r>
        <w:t>sessions.</w:t>
      </w:r>
    </w:p>
    <w:p w14:paraId="3311F528" w14:textId="02BB7BF8" w:rsidR="00DD57F0" w:rsidRDefault="00DD57F0" w:rsidP="00DD57F0">
      <w:pPr>
        <w:ind w:left="0"/>
      </w:pPr>
      <w:r>
        <w:t>The workshop sessions are intended to be interactive, with participants having the opportunity to join in discussions.</w:t>
      </w:r>
    </w:p>
    <w:p w14:paraId="6A6952F9" w14:textId="00F8991D" w:rsidR="00DD57F0" w:rsidRPr="006A1F91" w:rsidRDefault="00DD57F0" w:rsidP="00DD57F0">
      <w:pPr>
        <w:pStyle w:val="Heading2"/>
        <w:spacing w:before="240" w:after="120"/>
        <w:rPr>
          <w:color w:val="200296"/>
        </w:rPr>
      </w:pPr>
      <w:r w:rsidRPr="006A1F91">
        <w:rPr>
          <w:color w:val="200296"/>
        </w:rPr>
        <w:t>Social Events</w:t>
      </w:r>
    </w:p>
    <w:p w14:paraId="0A117458" w14:textId="24CE2CB6" w:rsidR="00DD57F0" w:rsidRDefault="00DD57F0" w:rsidP="00DD57F0">
      <w:pPr>
        <w:ind w:left="0"/>
      </w:pPr>
      <w:r>
        <w:t xml:space="preserve">A workshop dinner will be held at the first evening. The dinner will take place at the </w:t>
      </w:r>
      <w:proofErr w:type="spellStart"/>
      <w:r>
        <w:t>Claverton</w:t>
      </w:r>
      <w:proofErr w:type="spellEnd"/>
      <w:r>
        <w:t xml:space="preserve"> Rooms in the University campus.</w:t>
      </w:r>
    </w:p>
    <w:p w14:paraId="71C9EBD6" w14:textId="6AA7C499" w:rsidR="00DD57F0" w:rsidRDefault="00DD57F0" w:rsidP="00DD57F0">
      <w:pPr>
        <w:ind w:left="0"/>
      </w:pPr>
      <w:r>
        <w:t>A wine reception will be held at the Roman Baths on the second night of the event. Afterwards people will be free to visit Bath’s restaurants and pubs.</w:t>
      </w:r>
    </w:p>
    <w:p w14:paraId="41BC819D" w14:textId="0AC4500D" w:rsidR="006A1F91" w:rsidRPr="006A1F91" w:rsidRDefault="006A1F91" w:rsidP="006A1F91">
      <w:pPr>
        <w:pStyle w:val="Heading2"/>
        <w:spacing w:before="240" w:after="120"/>
        <w:rPr>
          <w:color w:val="200296"/>
        </w:rPr>
      </w:pPr>
      <w:r>
        <w:rPr>
          <w:color w:val="200296"/>
        </w:rPr>
        <w:t>Cost</w:t>
      </w:r>
    </w:p>
    <w:p w14:paraId="77C53E2C" w14:textId="05140284" w:rsidR="006A1F91" w:rsidRPr="006A1F91" w:rsidRDefault="006A1F91" w:rsidP="006A1F91">
      <w:pPr>
        <w:ind w:left="0"/>
      </w:pPr>
      <w:r w:rsidRPr="006A1F91">
        <w:t>The cost is</w:t>
      </w:r>
      <w:r>
        <w:rPr>
          <w:rFonts w:eastAsiaTheme="majorEastAsia"/>
        </w:rPr>
        <w:t xml:space="preserve"> </w:t>
      </w:r>
      <w:r w:rsidRPr="006A1F91">
        <w:rPr>
          <w:rFonts w:eastAsiaTheme="majorEastAsia"/>
        </w:rPr>
        <w:t>£350</w:t>
      </w:r>
      <w:r>
        <w:rPr>
          <w:rFonts w:eastAsiaTheme="majorEastAsia"/>
        </w:rPr>
        <w:t xml:space="preserve"> </w:t>
      </w:r>
      <w:r w:rsidRPr="006A1F91">
        <w:t xml:space="preserve">per person with two night's </w:t>
      </w:r>
      <w:proofErr w:type="spellStart"/>
      <w:r w:rsidRPr="006A1F91">
        <w:t>ensuite</w:t>
      </w:r>
      <w:proofErr w:type="spellEnd"/>
      <w:r w:rsidRPr="006A1F91">
        <w:t xml:space="preserve"> accommodation or</w:t>
      </w:r>
      <w:r>
        <w:rPr>
          <w:rFonts w:eastAsiaTheme="majorEastAsia"/>
        </w:rPr>
        <w:t xml:space="preserve"> </w:t>
      </w:r>
      <w:r w:rsidRPr="006A1F91">
        <w:rPr>
          <w:rFonts w:eastAsiaTheme="majorEastAsia"/>
        </w:rPr>
        <w:t>£300</w:t>
      </w:r>
      <w:r>
        <w:rPr>
          <w:rFonts w:eastAsiaTheme="majorEastAsia"/>
        </w:rPr>
        <w:t xml:space="preserve"> </w:t>
      </w:r>
      <w:r w:rsidRPr="006A1F91">
        <w:t>per person with no accommodation. The delegate fee includes full attendance at the workshop, conference materials, refreshments and lunch, workshop dinner and social events.</w:t>
      </w:r>
    </w:p>
    <w:p w14:paraId="7ED08337" w14:textId="3C6A4842" w:rsidR="00223043" w:rsidRPr="006A1F91" w:rsidRDefault="00223043" w:rsidP="00223043">
      <w:pPr>
        <w:pStyle w:val="Heading2"/>
        <w:spacing w:before="240" w:after="120"/>
        <w:rPr>
          <w:color w:val="200296"/>
        </w:rPr>
      </w:pPr>
      <w:r w:rsidRPr="006A1F91">
        <w:rPr>
          <w:color w:val="200296"/>
        </w:rPr>
        <w:t>Further Information</w:t>
      </w:r>
    </w:p>
    <w:p w14:paraId="679EC2B6" w14:textId="5462DD0C" w:rsidR="007E00FA" w:rsidRDefault="00223043" w:rsidP="00DD57F0">
      <w:pPr>
        <w:ind w:left="0"/>
      </w:pPr>
      <w:r>
        <w:t xml:space="preserve">Further information about the event is available on the IWMW 2013 Web site at </w:t>
      </w:r>
      <w:r w:rsidRPr="00223043">
        <w:rPr>
          <w:b/>
        </w:rPr>
        <w:t>http://iwmw.ukoln.ac.uk/iwmw2013/</w:t>
      </w:r>
    </w:p>
    <w:p w14:paraId="6FC703BA" w14:textId="1B9FFE0E" w:rsidR="00223043" w:rsidRDefault="00223043" w:rsidP="00DD57F0">
      <w:pPr>
        <w:ind w:left="0"/>
      </w:pPr>
      <w:r>
        <w:t>In addition details of the event are available on Lanyrd at</w:t>
      </w:r>
      <w:r>
        <w:br/>
      </w:r>
      <w:r w:rsidRPr="00223043">
        <w:rPr>
          <w:b/>
        </w:rPr>
        <w:t>http://lanyrd.com/2013/iwmw13/</w:t>
      </w:r>
    </w:p>
    <w:p w14:paraId="25F6AC3F" w14:textId="77777777" w:rsidR="00223043" w:rsidRDefault="00223043" w:rsidP="00DD57F0">
      <w:pPr>
        <w:ind w:left="0"/>
      </w:pPr>
    </w:p>
    <w:sectPr w:rsidR="00223043" w:rsidSect="00FE51F5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510" w:right="1134" w:bottom="510" w:left="1134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D74B4" w14:textId="77777777" w:rsidR="00A66D63" w:rsidRDefault="00A66D63">
      <w:r>
        <w:separator/>
      </w:r>
    </w:p>
  </w:endnote>
  <w:endnote w:type="continuationSeparator" w:id="0">
    <w:p w14:paraId="059D0C45" w14:textId="77777777" w:rsidR="00A66D63" w:rsidRDefault="00A6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7716B" w14:textId="77777777" w:rsidR="00A66D63" w:rsidRPr="00D4146C" w:rsidRDefault="00A66D63" w:rsidP="00362214">
    <w:pPr>
      <w:pBdr>
        <w:top w:val="single" w:sz="4" w:space="0" w:color="auto"/>
      </w:pBdr>
      <w:spacing w:after="0"/>
      <w:ind w:left="0" w:right="-1049"/>
      <w:rPr>
        <w:sz w:val="24"/>
      </w:rPr>
    </w:pPr>
    <w:r w:rsidRPr="00D4146C">
      <w:rPr>
        <w:rFonts w:cs="Arial"/>
        <w:sz w:val="22"/>
      </w:rPr>
      <w:t xml:space="preserve">Institutional Web Management Workshop: </w:t>
    </w:r>
    <w:r>
      <w:rPr>
        <w:rFonts w:cs="Arial"/>
        <w:sz w:val="22"/>
      </w:rPr>
      <w:t>What Next?</w:t>
    </w:r>
    <w:r w:rsidRPr="00D4146C">
      <w:rPr>
        <w:rFonts w:cs="Arial"/>
        <w:sz w:val="22"/>
      </w:rPr>
      <w:t xml:space="preserve"> </w:t>
    </w:r>
    <w:r>
      <w:rPr>
        <w:rFonts w:cs="Arial"/>
        <w:sz w:val="22"/>
      </w:rPr>
      <w:t>University of Bath</w:t>
    </w:r>
    <w:r w:rsidRPr="00D4146C">
      <w:rPr>
        <w:rFonts w:cs="Arial"/>
        <w:sz w:val="22"/>
      </w:rPr>
      <w:t xml:space="preserve">, </w:t>
    </w:r>
    <w:r>
      <w:rPr>
        <w:rFonts w:cs="Arial"/>
        <w:sz w:val="22"/>
      </w:rPr>
      <w:t>26-28</w:t>
    </w:r>
    <w:r w:rsidRPr="00D4146C">
      <w:rPr>
        <w:rFonts w:cs="Arial"/>
        <w:sz w:val="22"/>
        <w:vertAlign w:val="superscript"/>
      </w:rPr>
      <w:t>th</w:t>
    </w:r>
    <w:r w:rsidRPr="00D4146C">
      <w:rPr>
        <w:rFonts w:cs="Arial"/>
        <w:sz w:val="22"/>
      </w:rPr>
      <w:t xml:space="preserve"> June 201</w:t>
    </w:r>
    <w:r>
      <w:rPr>
        <w:rFonts w:cs="Arial"/>
        <w:sz w:val="22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D989B" w14:textId="77777777" w:rsidR="00A66D63" w:rsidRPr="00FE51F5" w:rsidRDefault="00A66D63" w:rsidP="00362214">
    <w:pPr>
      <w:pBdr>
        <w:top w:val="single" w:sz="4" w:space="0" w:color="auto"/>
      </w:pBdr>
      <w:spacing w:after="0"/>
      <w:ind w:left="0" w:right="-1049"/>
      <w:rPr>
        <w:sz w:val="22"/>
      </w:rPr>
    </w:pPr>
    <w:r w:rsidRPr="00FE51F5">
      <w:rPr>
        <w:rFonts w:cs="Arial"/>
      </w:rPr>
      <w:t>Institutional Web Management Workshop: What Next? University of Bath, 26-28</w:t>
    </w:r>
    <w:r w:rsidRPr="00FE51F5">
      <w:rPr>
        <w:rFonts w:cs="Arial"/>
        <w:vertAlign w:val="superscript"/>
      </w:rPr>
      <w:t>th</w:t>
    </w:r>
    <w:r w:rsidRPr="00FE51F5">
      <w:rPr>
        <w:rFonts w:cs="Arial"/>
      </w:rPr>
      <w:t xml:space="preserve"> June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F2A25" w14:textId="77777777" w:rsidR="00A66D63" w:rsidRDefault="00A66D63">
      <w:r>
        <w:separator/>
      </w:r>
    </w:p>
  </w:footnote>
  <w:footnote w:type="continuationSeparator" w:id="0">
    <w:p w14:paraId="12B68F6C" w14:textId="77777777" w:rsidR="00A66D63" w:rsidRDefault="00A66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515A8" w14:textId="77777777" w:rsidR="00FE51F5" w:rsidRPr="00FE51F5" w:rsidRDefault="00FE51F5" w:rsidP="00FE51F5">
    <w:pPr>
      <w:pStyle w:val="Header"/>
      <w:spacing w:after="0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9D6F7" w14:textId="095C2B84" w:rsidR="00A66D63" w:rsidRPr="00AB5B67" w:rsidRDefault="00A66D63" w:rsidP="00AB5B67">
    <w:pPr>
      <w:pStyle w:val="Title"/>
      <w:spacing w:before="0" w:after="120"/>
      <w:ind w:left="993"/>
      <w:rPr>
        <w:rFonts w:cs="Arial"/>
        <w:i w:val="0"/>
        <w:iCs/>
        <w:sz w:val="32"/>
        <w:szCs w:val="32"/>
      </w:rPr>
    </w:pPr>
    <w:r w:rsidRPr="00AB5B67">
      <w:rPr>
        <w:noProof/>
        <w:sz w:val="32"/>
        <w:szCs w:val="32"/>
        <w:lang w:val="en-GB" w:eastAsia="en-GB"/>
      </w:rPr>
      <w:drawing>
        <wp:anchor distT="0" distB="0" distL="114300" distR="114300" simplePos="0" relativeHeight="251660288" behindDoc="0" locked="0" layoutInCell="1" allowOverlap="1" wp14:anchorId="66C25EF6" wp14:editId="49C1FC87">
          <wp:simplePos x="0" y="0"/>
          <wp:positionH relativeFrom="column">
            <wp:posOffset>5403850</wp:posOffset>
          </wp:positionH>
          <wp:positionV relativeFrom="paragraph">
            <wp:posOffset>19050</wp:posOffset>
          </wp:positionV>
          <wp:extent cx="925830" cy="723900"/>
          <wp:effectExtent l="0" t="0" r="7620" b="0"/>
          <wp:wrapTopAndBottom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F91" w:rsidRPr="00005C86">
      <w:rPr>
        <w:rFonts w:cs="Arial"/>
        <w:i w:val="0"/>
        <w:iCs/>
        <w:color w:val="200296"/>
        <w:sz w:val="36"/>
      </w:rPr>
      <w:t xml:space="preserve">Institutional Web Management Workshop </w:t>
    </w:r>
    <w:r w:rsidR="006A1F91">
      <w:rPr>
        <w:rFonts w:cs="Arial"/>
        <w:i w:val="0"/>
        <w:iCs/>
        <w:color w:val="200296"/>
        <w:sz w:val="36"/>
      </w:rPr>
      <w:br/>
      <w:t xml:space="preserve">IWMW </w:t>
    </w:r>
    <w:r w:rsidR="006A1F91" w:rsidRPr="00005C86">
      <w:rPr>
        <w:rFonts w:cs="Arial"/>
        <w:i w:val="0"/>
        <w:iCs/>
        <w:color w:val="200296"/>
        <w:sz w:val="36"/>
      </w:rPr>
      <w:t>2013: What Next?</w:t>
    </w:r>
  </w:p>
  <w:p w14:paraId="5F187F2C" w14:textId="0FA2BDB7" w:rsidR="00A66D63" w:rsidRPr="00AB5B67" w:rsidRDefault="006A1F91" w:rsidP="00AB5B67">
    <w:pPr>
      <w:pStyle w:val="Title"/>
      <w:spacing w:before="0" w:after="120"/>
      <w:ind w:left="993"/>
      <w:rPr>
        <w:rFonts w:cs="Arial"/>
        <w:i w:val="0"/>
        <w:iCs/>
        <w:sz w:val="32"/>
        <w:szCs w:val="32"/>
      </w:rPr>
    </w:pPr>
    <w:proofErr w:type="spellStart"/>
    <w:r w:rsidRPr="00005C86">
      <w:rPr>
        <w:rFonts w:cs="Arial"/>
        <w:i w:val="0"/>
        <w:iCs/>
        <w:color w:val="200296"/>
        <w:sz w:val="30"/>
      </w:rPr>
      <w:t>Programme</w:t>
    </w:r>
    <w:proofErr w:type="spellEnd"/>
    <w:r>
      <w:rPr>
        <w:rFonts w:cs="Arial"/>
        <w:i w:val="0"/>
        <w:iCs/>
        <w:color w:val="200296"/>
        <w:sz w:val="30"/>
      </w:rPr>
      <w:t>, University of Bath, 26-28 June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6CE"/>
    <w:multiLevelType w:val="hybridMultilevel"/>
    <w:tmpl w:val="55C6E160"/>
    <w:lvl w:ilvl="0" w:tplc="A3AA6076">
      <w:start w:val="1"/>
      <w:numFmt w:val="bullet"/>
      <w:lvlText w:val=""/>
      <w:lvlJc w:val="left"/>
      <w:pPr>
        <w:tabs>
          <w:tab w:val="num" w:pos="927"/>
        </w:tabs>
        <w:ind w:left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7393E"/>
    <w:multiLevelType w:val="hybridMultilevel"/>
    <w:tmpl w:val="8272E27E"/>
    <w:lvl w:ilvl="0" w:tplc="1DB027FC">
      <w:start w:val="1"/>
      <w:numFmt w:val="decimal"/>
      <w:lvlText w:val="%1)"/>
      <w:lvlJc w:val="left"/>
      <w:pPr>
        <w:tabs>
          <w:tab w:val="num" w:pos="1134"/>
        </w:tabs>
        <w:ind w:left="1134" w:hanging="774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A87166"/>
    <w:multiLevelType w:val="hybridMultilevel"/>
    <w:tmpl w:val="4A8EAA62"/>
    <w:lvl w:ilvl="0" w:tplc="A3AA6076">
      <w:start w:val="1"/>
      <w:numFmt w:val="bullet"/>
      <w:lvlText w:val=""/>
      <w:lvlJc w:val="left"/>
      <w:pPr>
        <w:tabs>
          <w:tab w:val="num" w:pos="927"/>
        </w:tabs>
        <w:ind w:left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95A68"/>
    <w:multiLevelType w:val="hybridMultilevel"/>
    <w:tmpl w:val="3E6C2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E5425"/>
    <w:multiLevelType w:val="hybridMultilevel"/>
    <w:tmpl w:val="AC5CBEDA"/>
    <w:lvl w:ilvl="0" w:tplc="A3AA6076">
      <w:start w:val="1"/>
      <w:numFmt w:val="bullet"/>
      <w:lvlText w:val=""/>
      <w:lvlJc w:val="left"/>
      <w:pPr>
        <w:tabs>
          <w:tab w:val="num" w:pos="927"/>
        </w:tabs>
        <w:ind w:left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B60B14"/>
    <w:multiLevelType w:val="hybridMultilevel"/>
    <w:tmpl w:val="73701684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DA49CC"/>
    <w:multiLevelType w:val="hybridMultilevel"/>
    <w:tmpl w:val="D226BC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560745"/>
    <w:multiLevelType w:val="hybridMultilevel"/>
    <w:tmpl w:val="1076E7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D07640"/>
    <w:multiLevelType w:val="hybridMultilevel"/>
    <w:tmpl w:val="955EA0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180BF2"/>
    <w:multiLevelType w:val="hybridMultilevel"/>
    <w:tmpl w:val="EEFCE3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3C73AE"/>
    <w:multiLevelType w:val="hybridMultilevel"/>
    <w:tmpl w:val="2FE826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690D05"/>
    <w:multiLevelType w:val="hybridMultilevel"/>
    <w:tmpl w:val="60CCEC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6A"/>
    <w:rsid w:val="00000DAA"/>
    <w:rsid w:val="0000693A"/>
    <w:rsid w:val="000220F8"/>
    <w:rsid w:val="0003227D"/>
    <w:rsid w:val="00035960"/>
    <w:rsid w:val="00036355"/>
    <w:rsid w:val="0004648C"/>
    <w:rsid w:val="0009101E"/>
    <w:rsid w:val="000B1DAB"/>
    <w:rsid w:val="000B71E7"/>
    <w:rsid w:val="000C216B"/>
    <w:rsid w:val="000C5434"/>
    <w:rsid w:val="000E427F"/>
    <w:rsid w:val="000F308B"/>
    <w:rsid w:val="001158EB"/>
    <w:rsid w:val="00123862"/>
    <w:rsid w:val="001267C3"/>
    <w:rsid w:val="0012778B"/>
    <w:rsid w:val="00131A1E"/>
    <w:rsid w:val="00140E83"/>
    <w:rsid w:val="001427EE"/>
    <w:rsid w:val="001538EF"/>
    <w:rsid w:val="00160B5E"/>
    <w:rsid w:val="001664C1"/>
    <w:rsid w:val="0016762E"/>
    <w:rsid w:val="00176BC1"/>
    <w:rsid w:val="0018296D"/>
    <w:rsid w:val="001857B5"/>
    <w:rsid w:val="0019448D"/>
    <w:rsid w:val="001C047B"/>
    <w:rsid w:val="001C7364"/>
    <w:rsid w:val="001D028D"/>
    <w:rsid w:val="001D526F"/>
    <w:rsid w:val="001E3295"/>
    <w:rsid w:val="001F034E"/>
    <w:rsid w:val="00223043"/>
    <w:rsid w:val="00226A7E"/>
    <w:rsid w:val="00245EED"/>
    <w:rsid w:val="00264476"/>
    <w:rsid w:val="00264D90"/>
    <w:rsid w:val="00270430"/>
    <w:rsid w:val="00277AF5"/>
    <w:rsid w:val="00280D83"/>
    <w:rsid w:val="00284B55"/>
    <w:rsid w:val="00297FC1"/>
    <w:rsid w:val="002C2B9A"/>
    <w:rsid w:val="002D3140"/>
    <w:rsid w:val="002F39C4"/>
    <w:rsid w:val="00302908"/>
    <w:rsid w:val="00321C7A"/>
    <w:rsid w:val="003249DF"/>
    <w:rsid w:val="00331BDD"/>
    <w:rsid w:val="0034748B"/>
    <w:rsid w:val="00362214"/>
    <w:rsid w:val="0036222D"/>
    <w:rsid w:val="0038335B"/>
    <w:rsid w:val="0038341B"/>
    <w:rsid w:val="00383D8A"/>
    <w:rsid w:val="00390955"/>
    <w:rsid w:val="003A01F7"/>
    <w:rsid w:val="003A1AEC"/>
    <w:rsid w:val="003A5B23"/>
    <w:rsid w:val="003B62A5"/>
    <w:rsid w:val="003D2EB4"/>
    <w:rsid w:val="003D322E"/>
    <w:rsid w:val="0040428C"/>
    <w:rsid w:val="0040793A"/>
    <w:rsid w:val="00412084"/>
    <w:rsid w:val="00440CCF"/>
    <w:rsid w:val="00444AE0"/>
    <w:rsid w:val="00450B78"/>
    <w:rsid w:val="00450C7F"/>
    <w:rsid w:val="0046627A"/>
    <w:rsid w:val="00470759"/>
    <w:rsid w:val="00473A7E"/>
    <w:rsid w:val="004743E7"/>
    <w:rsid w:val="00475116"/>
    <w:rsid w:val="004825ED"/>
    <w:rsid w:val="00487DC0"/>
    <w:rsid w:val="004938F6"/>
    <w:rsid w:val="004A3204"/>
    <w:rsid w:val="004E4928"/>
    <w:rsid w:val="00501586"/>
    <w:rsid w:val="00501CAA"/>
    <w:rsid w:val="005077EC"/>
    <w:rsid w:val="005125EA"/>
    <w:rsid w:val="005219EB"/>
    <w:rsid w:val="0054110F"/>
    <w:rsid w:val="005445DF"/>
    <w:rsid w:val="00555F4C"/>
    <w:rsid w:val="0057241E"/>
    <w:rsid w:val="005739EE"/>
    <w:rsid w:val="0057759D"/>
    <w:rsid w:val="0058092B"/>
    <w:rsid w:val="00582616"/>
    <w:rsid w:val="00595DAD"/>
    <w:rsid w:val="005A1151"/>
    <w:rsid w:val="005B6892"/>
    <w:rsid w:val="005C47AA"/>
    <w:rsid w:val="00620B91"/>
    <w:rsid w:val="006232EE"/>
    <w:rsid w:val="00631906"/>
    <w:rsid w:val="006443FC"/>
    <w:rsid w:val="0066300F"/>
    <w:rsid w:val="0066571E"/>
    <w:rsid w:val="00674394"/>
    <w:rsid w:val="006865B2"/>
    <w:rsid w:val="006A1F91"/>
    <w:rsid w:val="006A25B4"/>
    <w:rsid w:val="006A2EE8"/>
    <w:rsid w:val="006A5ACC"/>
    <w:rsid w:val="006E005C"/>
    <w:rsid w:val="007108BA"/>
    <w:rsid w:val="00714F74"/>
    <w:rsid w:val="00723E3E"/>
    <w:rsid w:val="00734D7C"/>
    <w:rsid w:val="00753FF5"/>
    <w:rsid w:val="0077381D"/>
    <w:rsid w:val="007744C4"/>
    <w:rsid w:val="007774CE"/>
    <w:rsid w:val="007803B0"/>
    <w:rsid w:val="00783E8D"/>
    <w:rsid w:val="0078424B"/>
    <w:rsid w:val="00793914"/>
    <w:rsid w:val="007A1B1B"/>
    <w:rsid w:val="007A33E8"/>
    <w:rsid w:val="007B3465"/>
    <w:rsid w:val="007B50FE"/>
    <w:rsid w:val="007E00FA"/>
    <w:rsid w:val="00812BD0"/>
    <w:rsid w:val="00837C15"/>
    <w:rsid w:val="00841687"/>
    <w:rsid w:val="0085344C"/>
    <w:rsid w:val="00853AB8"/>
    <w:rsid w:val="00855B98"/>
    <w:rsid w:val="00877B5A"/>
    <w:rsid w:val="00886877"/>
    <w:rsid w:val="0089611B"/>
    <w:rsid w:val="008B5456"/>
    <w:rsid w:val="008E1A88"/>
    <w:rsid w:val="008F1145"/>
    <w:rsid w:val="00910AEC"/>
    <w:rsid w:val="00911AE9"/>
    <w:rsid w:val="0091652B"/>
    <w:rsid w:val="00917C15"/>
    <w:rsid w:val="00923C7C"/>
    <w:rsid w:val="00955F67"/>
    <w:rsid w:val="00956CC8"/>
    <w:rsid w:val="00965B57"/>
    <w:rsid w:val="0097648E"/>
    <w:rsid w:val="0098173B"/>
    <w:rsid w:val="00990172"/>
    <w:rsid w:val="009A00F8"/>
    <w:rsid w:val="009A4B9B"/>
    <w:rsid w:val="009C11F1"/>
    <w:rsid w:val="009C329A"/>
    <w:rsid w:val="009D2B32"/>
    <w:rsid w:val="009D4C21"/>
    <w:rsid w:val="009E69E9"/>
    <w:rsid w:val="009F6A8E"/>
    <w:rsid w:val="00A01EF4"/>
    <w:rsid w:val="00A102CB"/>
    <w:rsid w:val="00A1084C"/>
    <w:rsid w:val="00A1420C"/>
    <w:rsid w:val="00A16FC6"/>
    <w:rsid w:val="00A24EA1"/>
    <w:rsid w:val="00A361AE"/>
    <w:rsid w:val="00A3723B"/>
    <w:rsid w:val="00A37569"/>
    <w:rsid w:val="00A41C69"/>
    <w:rsid w:val="00A44159"/>
    <w:rsid w:val="00A61C00"/>
    <w:rsid w:val="00A66D63"/>
    <w:rsid w:val="00A80FF7"/>
    <w:rsid w:val="00A87AB9"/>
    <w:rsid w:val="00A905CF"/>
    <w:rsid w:val="00AA2870"/>
    <w:rsid w:val="00AA2B67"/>
    <w:rsid w:val="00AB5B67"/>
    <w:rsid w:val="00AC2621"/>
    <w:rsid w:val="00AC79EC"/>
    <w:rsid w:val="00AD07EC"/>
    <w:rsid w:val="00AD34DE"/>
    <w:rsid w:val="00AD4EF0"/>
    <w:rsid w:val="00AD7AD5"/>
    <w:rsid w:val="00AE146B"/>
    <w:rsid w:val="00AE7BAA"/>
    <w:rsid w:val="00AF40F6"/>
    <w:rsid w:val="00B160A2"/>
    <w:rsid w:val="00B23FD4"/>
    <w:rsid w:val="00B26AD9"/>
    <w:rsid w:val="00B32A3F"/>
    <w:rsid w:val="00B35A49"/>
    <w:rsid w:val="00B37D14"/>
    <w:rsid w:val="00B44A8E"/>
    <w:rsid w:val="00B44E17"/>
    <w:rsid w:val="00B57012"/>
    <w:rsid w:val="00B66104"/>
    <w:rsid w:val="00B83346"/>
    <w:rsid w:val="00BA3788"/>
    <w:rsid w:val="00BA5C9D"/>
    <w:rsid w:val="00BB5190"/>
    <w:rsid w:val="00BB5923"/>
    <w:rsid w:val="00BC2B5A"/>
    <w:rsid w:val="00BC564C"/>
    <w:rsid w:val="00BC7F61"/>
    <w:rsid w:val="00BD4CB0"/>
    <w:rsid w:val="00BE2120"/>
    <w:rsid w:val="00BE5B5D"/>
    <w:rsid w:val="00BE631F"/>
    <w:rsid w:val="00BE708C"/>
    <w:rsid w:val="00BF37DF"/>
    <w:rsid w:val="00C1054A"/>
    <w:rsid w:val="00C160B5"/>
    <w:rsid w:val="00C31CEB"/>
    <w:rsid w:val="00C36786"/>
    <w:rsid w:val="00C37D4E"/>
    <w:rsid w:val="00C501DD"/>
    <w:rsid w:val="00C60568"/>
    <w:rsid w:val="00C6166B"/>
    <w:rsid w:val="00C63AC1"/>
    <w:rsid w:val="00C67B39"/>
    <w:rsid w:val="00CA19B8"/>
    <w:rsid w:val="00CA59C8"/>
    <w:rsid w:val="00CB75EB"/>
    <w:rsid w:val="00CD72DD"/>
    <w:rsid w:val="00CF3752"/>
    <w:rsid w:val="00D03592"/>
    <w:rsid w:val="00D06C49"/>
    <w:rsid w:val="00D105AB"/>
    <w:rsid w:val="00D14C9F"/>
    <w:rsid w:val="00D25FBB"/>
    <w:rsid w:val="00D27DF6"/>
    <w:rsid w:val="00D36BBD"/>
    <w:rsid w:val="00D4146C"/>
    <w:rsid w:val="00D46F2D"/>
    <w:rsid w:val="00D4793F"/>
    <w:rsid w:val="00D856D6"/>
    <w:rsid w:val="00D8573A"/>
    <w:rsid w:val="00D85E57"/>
    <w:rsid w:val="00D91C0A"/>
    <w:rsid w:val="00D92C17"/>
    <w:rsid w:val="00D9687D"/>
    <w:rsid w:val="00DB2830"/>
    <w:rsid w:val="00DD38AB"/>
    <w:rsid w:val="00DD57F0"/>
    <w:rsid w:val="00E13F21"/>
    <w:rsid w:val="00E2314D"/>
    <w:rsid w:val="00E34A52"/>
    <w:rsid w:val="00E354ED"/>
    <w:rsid w:val="00E404E8"/>
    <w:rsid w:val="00E41E2D"/>
    <w:rsid w:val="00E42622"/>
    <w:rsid w:val="00E443EB"/>
    <w:rsid w:val="00E4726A"/>
    <w:rsid w:val="00E53CE5"/>
    <w:rsid w:val="00E5400A"/>
    <w:rsid w:val="00E54EF3"/>
    <w:rsid w:val="00E72609"/>
    <w:rsid w:val="00E76D92"/>
    <w:rsid w:val="00EA19E0"/>
    <w:rsid w:val="00EA1E28"/>
    <w:rsid w:val="00EA2FFD"/>
    <w:rsid w:val="00EA7AF5"/>
    <w:rsid w:val="00EC0F01"/>
    <w:rsid w:val="00EC1006"/>
    <w:rsid w:val="00EC3072"/>
    <w:rsid w:val="00EC5D6C"/>
    <w:rsid w:val="00EC663D"/>
    <w:rsid w:val="00EC737D"/>
    <w:rsid w:val="00ED268C"/>
    <w:rsid w:val="00F063E5"/>
    <w:rsid w:val="00F176FE"/>
    <w:rsid w:val="00F247E6"/>
    <w:rsid w:val="00F5144C"/>
    <w:rsid w:val="00F55D51"/>
    <w:rsid w:val="00F70401"/>
    <w:rsid w:val="00F9192C"/>
    <w:rsid w:val="00F9333C"/>
    <w:rsid w:val="00F95FD4"/>
    <w:rsid w:val="00F97483"/>
    <w:rsid w:val="00FB17E5"/>
    <w:rsid w:val="00FB5501"/>
    <w:rsid w:val="00FC4AD6"/>
    <w:rsid w:val="00FC5679"/>
    <w:rsid w:val="00FC5F44"/>
    <w:rsid w:val="00FE51F5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1DF4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8C"/>
    <w:pPr>
      <w:spacing w:after="120"/>
      <w:ind w:left="720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3F21"/>
    <w:pPr>
      <w:keepNext/>
      <w:spacing w:before="120"/>
      <w:ind w:left="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3F21"/>
    <w:pPr>
      <w:keepNext/>
      <w:spacing w:before="120" w:after="60"/>
      <w:ind w:left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3F21"/>
    <w:pPr>
      <w:keepNext/>
      <w:spacing w:before="12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3F21"/>
    <w:pPr>
      <w:keepNext/>
      <w:ind w:left="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3F21"/>
    <w:pPr>
      <w:keepNext/>
      <w:ind w:left="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3F21"/>
    <w:pPr>
      <w:keepNext/>
      <w:ind w:left="-468" w:firstLine="468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3F21"/>
    <w:pPr>
      <w:keepNext/>
      <w:spacing w:before="120" w:after="0"/>
      <w:ind w:left="0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3F21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3F21"/>
    <w:pPr>
      <w:keepNext/>
      <w:tabs>
        <w:tab w:val="left" w:pos="2610"/>
        <w:tab w:val="left" w:pos="4664"/>
        <w:tab w:val="left" w:pos="6210"/>
        <w:tab w:val="left" w:pos="7380"/>
        <w:tab w:val="left" w:pos="9884"/>
      </w:tabs>
      <w:spacing w:after="0"/>
      <w:ind w:left="-72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C8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C8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C8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C8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C8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3C84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3C8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3C8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3C84"/>
    <w:rPr>
      <w:rFonts w:asciiTheme="majorHAnsi" w:eastAsiaTheme="majorEastAsia" w:hAnsiTheme="majorHAnsi" w:cstheme="majorBidi"/>
      <w:lang w:val="en-US" w:eastAsia="en-US"/>
    </w:rPr>
  </w:style>
  <w:style w:type="paragraph" w:customStyle="1" w:styleId="Logo">
    <w:name w:val="Logo"/>
    <w:basedOn w:val="Normal"/>
    <w:uiPriority w:val="99"/>
    <w:rsid w:val="00E13F21"/>
    <w:pPr>
      <w:framePr w:hSpace="180" w:wrap="around" w:vAnchor="text" w:hAnchor="text" w:y="1"/>
      <w:ind w:left="0"/>
    </w:pPr>
  </w:style>
  <w:style w:type="paragraph" w:styleId="Title">
    <w:name w:val="Title"/>
    <w:basedOn w:val="Normal"/>
    <w:link w:val="TitleChar"/>
    <w:uiPriority w:val="99"/>
    <w:qFormat/>
    <w:rsid w:val="00E13F21"/>
    <w:pPr>
      <w:spacing w:before="240" w:after="60"/>
    </w:pPr>
    <w:rPr>
      <w:b/>
      <w:i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C33C8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rsid w:val="00E13F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13F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C84"/>
    <w:rPr>
      <w:rFonts w:ascii="Arial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E13F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C84"/>
    <w:rPr>
      <w:rFonts w:ascii="Arial" w:hAnsi="Arial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E13F21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E13F21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E13F2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E13F21"/>
    <w:pPr>
      <w:ind w:left="0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3C84"/>
    <w:rPr>
      <w:rFonts w:ascii="Arial" w:hAnsi="Arial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13F21"/>
    <w:pPr>
      <w:ind w:left="0"/>
    </w:pPr>
    <w:rPr>
      <w:rFonts w:ascii="Chicago" w:hAnsi="Chicago"/>
      <w:sz w:val="18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3C84"/>
    <w:rPr>
      <w:rFonts w:ascii="Arial" w:hAnsi="Arial"/>
      <w:sz w:val="20"/>
      <w:szCs w:val="20"/>
      <w:lang w:val="en-US" w:eastAsia="en-US"/>
    </w:rPr>
  </w:style>
  <w:style w:type="character" w:customStyle="1" w:styleId="surname">
    <w:name w:val="surname"/>
    <w:basedOn w:val="DefaultParagraphFont"/>
    <w:uiPriority w:val="99"/>
    <w:rsid w:val="00E13F2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E13F21"/>
    <w:pPr>
      <w:spacing w:before="60" w:after="60"/>
      <w:ind w:left="0"/>
    </w:pPr>
    <w:rPr>
      <w:rFonts w:cs="Arial"/>
      <w:b/>
      <w:bCs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3C84"/>
    <w:rPr>
      <w:rFonts w:ascii="Arial" w:hAnsi="Arial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E13F21"/>
    <w:rPr>
      <w:rFonts w:cs="Times New Roman"/>
    </w:rPr>
  </w:style>
  <w:style w:type="paragraph" w:customStyle="1" w:styleId="Div">
    <w:name w:val="Div"/>
    <w:basedOn w:val="Normal"/>
    <w:uiPriority w:val="99"/>
    <w:rsid w:val="00910AEC"/>
    <w:pPr>
      <w:shd w:val="solid" w:color="FFFFFF" w:fill="auto"/>
      <w:spacing w:after="0"/>
      <w:ind w:left="0"/>
    </w:pPr>
    <w:rPr>
      <w:rFonts w:ascii="Verdana" w:hAnsi="Verdana" w:cs="Verdana"/>
      <w:color w:val="000000"/>
      <w:szCs w:val="24"/>
      <w:shd w:val="solid" w:color="FFFFFF" w:fill="auto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F70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/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3C84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E54EF3"/>
  </w:style>
  <w:style w:type="paragraph" w:styleId="BalloonText">
    <w:name w:val="Balloon Text"/>
    <w:basedOn w:val="Normal"/>
    <w:link w:val="BalloonTextChar"/>
    <w:uiPriority w:val="99"/>
    <w:rsid w:val="006657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571E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6A1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8C"/>
    <w:pPr>
      <w:spacing w:after="120"/>
      <w:ind w:left="720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3F21"/>
    <w:pPr>
      <w:keepNext/>
      <w:spacing w:before="120"/>
      <w:ind w:left="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3F21"/>
    <w:pPr>
      <w:keepNext/>
      <w:spacing w:before="120" w:after="60"/>
      <w:ind w:left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3F21"/>
    <w:pPr>
      <w:keepNext/>
      <w:spacing w:before="12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3F21"/>
    <w:pPr>
      <w:keepNext/>
      <w:ind w:left="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3F21"/>
    <w:pPr>
      <w:keepNext/>
      <w:ind w:left="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3F21"/>
    <w:pPr>
      <w:keepNext/>
      <w:ind w:left="-468" w:firstLine="468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3F21"/>
    <w:pPr>
      <w:keepNext/>
      <w:spacing w:before="120" w:after="0"/>
      <w:ind w:left="0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3F21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3F21"/>
    <w:pPr>
      <w:keepNext/>
      <w:tabs>
        <w:tab w:val="left" w:pos="2610"/>
        <w:tab w:val="left" w:pos="4664"/>
        <w:tab w:val="left" w:pos="6210"/>
        <w:tab w:val="left" w:pos="7380"/>
        <w:tab w:val="left" w:pos="9884"/>
      </w:tabs>
      <w:spacing w:after="0"/>
      <w:ind w:left="-72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C8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C8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C8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C8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C8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3C84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3C8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3C8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3C84"/>
    <w:rPr>
      <w:rFonts w:asciiTheme="majorHAnsi" w:eastAsiaTheme="majorEastAsia" w:hAnsiTheme="majorHAnsi" w:cstheme="majorBidi"/>
      <w:lang w:val="en-US" w:eastAsia="en-US"/>
    </w:rPr>
  </w:style>
  <w:style w:type="paragraph" w:customStyle="1" w:styleId="Logo">
    <w:name w:val="Logo"/>
    <w:basedOn w:val="Normal"/>
    <w:uiPriority w:val="99"/>
    <w:rsid w:val="00E13F21"/>
    <w:pPr>
      <w:framePr w:hSpace="180" w:wrap="around" w:vAnchor="text" w:hAnchor="text" w:y="1"/>
      <w:ind w:left="0"/>
    </w:pPr>
  </w:style>
  <w:style w:type="paragraph" w:styleId="Title">
    <w:name w:val="Title"/>
    <w:basedOn w:val="Normal"/>
    <w:link w:val="TitleChar"/>
    <w:uiPriority w:val="99"/>
    <w:qFormat/>
    <w:rsid w:val="00E13F21"/>
    <w:pPr>
      <w:spacing w:before="240" w:after="60"/>
    </w:pPr>
    <w:rPr>
      <w:b/>
      <w:i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C33C8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rsid w:val="00E13F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13F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C84"/>
    <w:rPr>
      <w:rFonts w:ascii="Arial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E13F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C84"/>
    <w:rPr>
      <w:rFonts w:ascii="Arial" w:hAnsi="Arial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E13F21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E13F21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E13F2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E13F21"/>
    <w:pPr>
      <w:ind w:left="0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3C84"/>
    <w:rPr>
      <w:rFonts w:ascii="Arial" w:hAnsi="Arial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13F21"/>
    <w:pPr>
      <w:ind w:left="0"/>
    </w:pPr>
    <w:rPr>
      <w:rFonts w:ascii="Chicago" w:hAnsi="Chicago"/>
      <w:sz w:val="18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3C84"/>
    <w:rPr>
      <w:rFonts w:ascii="Arial" w:hAnsi="Arial"/>
      <w:sz w:val="20"/>
      <w:szCs w:val="20"/>
      <w:lang w:val="en-US" w:eastAsia="en-US"/>
    </w:rPr>
  </w:style>
  <w:style w:type="character" w:customStyle="1" w:styleId="surname">
    <w:name w:val="surname"/>
    <w:basedOn w:val="DefaultParagraphFont"/>
    <w:uiPriority w:val="99"/>
    <w:rsid w:val="00E13F2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E13F21"/>
    <w:pPr>
      <w:spacing w:before="60" w:after="60"/>
      <w:ind w:left="0"/>
    </w:pPr>
    <w:rPr>
      <w:rFonts w:cs="Arial"/>
      <w:b/>
      <w:bCs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3C84"/>
    <w:rPr>
      <w:rFonts w:ascii="Arial" w:hAnsi="Arial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E13F21"/>
    <w:rPr>
      <w:rFonts w:cs="Times New Roman"/>
    </w:rPr>
  </w:style>
  <w:style w:type="paragraph" w:customStyle="1" w:styleId="Div">
    <w:name w:val="Div"/>
    <w:basedOn w:val="Normal"/>
    <w:uiPriority w:val="99"/>
    <w:rsid w:val="00910AEC"/>
    <w:pPr>
      <w:shd w:val="solid" w:color="FFFFFF" w:fill="auto"/>
      <w:spacing w:after="0"/>
      <w:ind w:left="0"/>
    </w:pPr>
    <w:rPr>
      <w:rFonts w:ascii="Verdana" w:hAnsi="Verdana" w:cs="Verdana"/>
      <w:color w:val="000000"/>
      <w:szCs w:val="24"/>
      <w:shd w:val="solid" w:color="FFFFFF" w:fill="auto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F70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/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3C84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E54EF3"/>
  </w:style>
  <w:style w:type="paragraph" w:styleId="BalloonText">
    <w:name w:val="Balloon Text"/>
    <w:basedOn w:val="Normal"/>
    <w:link w:val="BalloonTextChar"/>
    <w:uiPriority w:val="99"/>
    <w:rsid w:val="006657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571E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6A1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KOLN\UKOLN-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UKOLN-letter.dot</Template>
  <TotalTime>1363</TotalTime>
  <Pages>2</Pages>
  <Words>609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IWMW 2013 Programme</vt:lpstr>
    </vt:vector>
  </TitlesOfParts>
  <Company>UNIVERSITY of BATH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IWMW 2013 Programme</dc:title>
  <dc:creator>Brian Kelly</dc:creator>
  <cp:lastModifiedBy>ulpc-bk</cp:lastModifiedBy>
  <cp:revision>58</cp:revision>
  <cp:lastPrinted>2013-03-14T14:52:00Z</cp:lastPrinted>
  <dcterms:created xsi:type="dcterms:W3CDTF">2012-06-13T10:52:00Z</dcterms:created>
  <dcterms:modified xsi:type="dcterms:W3CDTF">2013-06-25T08:32:00Z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393900555</vt:i4>
  </property>
  <property fmtid="{D5CDD505-2E9C-101B-9397-08002B2CF9AE}" pid="3" name="_EmailSubject">
    <vt:lpwstr>Timetable</vt:lpwstr>
  </property>
  <property fmtid="{D5CDD505-2E9C-101B-9397-08002B2CF9AE}" pid="4" name="_AuthorEmail">
    <vt:lpwstr>a.cropper@ukoln.ac.uk</vt:lpwstr>
  </property>
  <property fmtid="{D5CDD505-2E9C-101B-9397-08002B2CF9AE}" pid="5" name="_AuthorEmailDisplayName">
    <vt:lpwstr>Artemis Cropper</vt:lpwstr>
  </property>
  <property fmtid="{D5CDD505-2E9C-101B-9397-08002B2CF9AE}" pid="6" name="_ReviewingToolsShownOnce">
    <vt:lpwstr/>
  </property>
</Properties>
</file>